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C22A5" w14:textId="77777777" w:rsidR="004F1A16" w:rsidRDefault="004F1A16" w:rsidP="00CE21DB">
      <w:pPr>
        <w:spacing w:line="252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5B321D52" w14:textId="77777777" w:rsidR="004F1A16" w:rsidRDefault="004F1A16" w:rsidP="00CE21DB">
      <w:pPr>
        <w:spacing w:line="252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5A08405D" w14:textId="0389DEB9" w:rsidR="00D363AE" w:rsidRPr="000745F7" w:rsidRDefault="00D363AE" w:rsidP="00CE21DB">
      <w:pPr>
        <w:spacing w:line="252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0745F7">
        <w:rPr>
          <w:rFonts w:ascii="Tahoma" w:hAnsi="Tahoma" w:cs="Tahoma"/>
          <w:b/>
          <w:bCs/>
          <w:sz w:val="22"/>
          <w:szCs w:val="22"/>
        </w:rPr>
        <w:t>COMUNICADO AO MERCADO</w:t>
      </w:r>
    </w:p>
    <w:p w14:paraId="099A0D60" w14:textId="77777777" w:rsidR="00D363AE" w:rsidRPr="000745F7" w:rsidRDefault="00D363AE" w:rsidP="00CE21DB">
      <w:pPr>
        <w:spacing w:line="252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717C15F0" w14:textId="2B94D232" w:rsidR="00D363AE" w:rsidRDefault="00862583" w:rsidP="004919B0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ENCERRAMENTO </w:t>
      </w:r>
      <w:r w:rsidR="007A6308">
        <w:rPr>
          <w:rFonts w:ascii="Tahoma" w:hAnsi="Tahoma" w:cs="Tahoma"/>
          <w:b/>
          <w:bCs/>
          <w:sz w:val="22"/>
          <w:szCs w:val="22"/>
        </w:rPr>
        <w:t>D</w:t>
      </w:r>
      <w:r>
        <w:rPr>
          <w:rFonts w:ascii="Tahoma" w:hAnsi="Tahoma" w:cs="Tahoma"/>
          <w:b/>
          <w:bCs/>
          <w:sz w:val="22"/>
          <w:szCs w:val="22"/>
        </w:rPr>
        <w:t xml:space="preserve">A </w:t>
      </w:r>
      <w:r w:rsidR="00DE2820">
        <w:rPr>
          <w:rFonts w:ascii="Tahoma" w:hAnsi="Tahoma" w:cs="Tahoma"/>
          <w:b/>
          <w:bCs/>
          <w:sz w:val="22"/>
          <w:szCs w:val="22"/>
        </w:rPr>
        <w:t>DISTRIBUIÇÃO PÚBLICA, SOB O REGIME DE MELHORES ESFORÇOS DE COLOCAÇÃO, DE CERTIFICADOS DE RECEBÍVEIS IMOBILIÁRIOS</w:t>
      </w:r>
      <w:r w:rsidR="007111CC" w:rsidRPr="007111CC">
        <w:rPr>
          <w:rFonts w:ascii="Tahoma" w:hAnsi="Tahoma" w:cs="Tahoma"/>
          <w:b/>
          <w:bCs/>
          <w:sz w:val="22"/>
          <w:szCs w:val="22"/>
        </w:rPr>
        <w:t xml:space="preserve"> DA </w:t>
      </w:r>
      <w:r w:rsidR="00825811">
        <w:rPr>
          <w:rFonts w:ascii="Tahoma" w:hAnsi="Tahoma" w:cs="Tahoma"/>
          <w:b/>
          <w:bCs/>
          <w:sz w:val="22"/>
          <w:szCs w:val="22"/>
        </w:rPr>
        <w:t>4</w:t>
      </w:r>
      <w:r w:rsidR="007111CC" w:rsidRPr="007111CC">
        <w:rPr>
          <w:rFonts w:ascii="Tahoma" w:hAnsi="Tahoma" w:cs="Tahoma"/>
          <w:b/>
          <w:bCs/>
          <w:sz w:val="22"/>
          <w:szCs w:val="22"/>
        </w:rPr>
        <w:t>ª EMISSÃO</w:t>
      </w:r>
      <w:r w:rsidR="00ED22F5">
        <w:rPr>
          <w:rFonts w:ascii="Tahoma" w:hAnsi="Tahoma" w:cs="Tahoma"/>
          <w:b/>
          <w:bCs/>
          <w:sz w:val="22"/>
          <w:szCs w:val="22"/>
        </w:rPr>
        <w:t>,</w:t>
      </w:r>
      <w:r w:rsidR="007111CC" w:rsidRPr="007111CC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D22F5" w:rsidRPr="00ED22F5">
        <w:rPr>
          <w:rFonts w:ascii="Tahoma" w:hAnsi="Tahoma" w:cs="Tahoma"/>
          <w:b/>
          <w:bCs/>
          <w:sz w:val="22"/>
          <w:szCs w:val="22"/>
        </w:rPr>
        <w:t xml:space="preserve">11ª_12ª </w:t>
      </w:r>
      <w:r w:rsidR="00ED22F5">
        <w:rPr>
          <w:rFonts w:ascii="Tahoma" w:hAnsi="Tahoma" w:cs="Tahoma"/>
          <w:b/>
          <w:bCs/>
          <w:sz w:val="22"/>
          <w:szCs w:val="22"/>
        </w:rPr>
        <w:t xml:space="preserve">SÉRIE </w:t>
      </w:r>
      <w:r w:rsidR="007111CC" w:rsidRPr="007111CC">
        <w:rPr>
          <w:rFonts w:ascii="Tahoma" w:hAnsi="Tahoma" w:cs="Tahoma"/>
          <w:b/>
          <w:bCs/>
          <w:sz w:val="22"/>
          <w:szCs w:val="22"/>
        </w:rPr>
        <w:t>D</w:t>
      </w:r>
      <w:r w:rsidR="009B7CE1">
        <w:rPr>
          <w:rFonts w:ascii="Tahoma" w:hAnsi="Tahoma" w:cs="Tahoma"/>
          <w:b/>
          <w:bCs/>
          <w:sz w:val="22"/>
          <w:szCs w:val="22"/>
        </w:rPr>
        <w:t xml:space="preserve">E CERTIFICADOS DE RECEBÍVEIS IMOBILIÁRIOS </w:t>
      </w:r>
      <w:r w:rsidR="00D837B6">
        <w:rPr>
          <w:rFonts w:ascii="Tahoma" w:hAnsi="Tahoma" w:cs="Tahoma"/>
          <w:b/>
          <w:bCs/>
          <w:sz w:val="22"/>
          <w:szCs w:val="22"/>
        </w:rPr>
        <w:t xml:space="preserve">DA </w:t>
      </w:r>
      <w:r w:rsidR="002A09BE">
        <w:rPr>
          <w:rFonts w:ascii="Tahoma" w:hAnsi="Tahoma" w:cs="Tahoma"/>
          <w:b/>
          <w:bCs/>
          <w:sz w:val="22"/>
          <w:szCs w:val="22"/>
        </w:rPr>
        <w:t>HABITASEC SECURITIZADORA S.A.</w:t>
      </w:r>
    </w:p>
    <w:p w14:paraId="158935C2" w14:textId="4BE012A4" w:rsidR="007027C2" w:rsidRDefault="007027C2" w:rsidP="00CE21DB">
      <w:pPr>
        <w:spacing w:line="252" w:lineRule="auto"/>
        <w:jc w:val="center"/>
        <w:rPr>
          <w:rFonts w:ascii="Tahoma" w:hAnsi="Tahoma" w:cs="Tahoma"/>
          <w:sz w:val="22"/>
          <w:szCs w:val="22"/>
        </w:rPr>
      </w:pPr>
    </w:p>
    <w:p w14:paraId="74D0AD64" w14:textId="3976A82E" w:rsidR="007027C2" w:rsidRPr="00CB3574" w:rsidRDefault="007027C2" w:rsidP="007027C2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Oferta registrada junto à CVM sob o n</w:t>
      </w:r>
      <w:r w:rsidRPr="004D40F4">
        <w:rPr>
          <w:rFonts w:ascii="Tahoma" w:hAnsi="Tahoma" w:cs="Tahoma"/>
          <w:b/>
          <w:bCs/>
          <w:sz w:val="22"/>
          <w:szCs w:val="22"/>
        </w:rPr>
        <w:t xml:space="preserve">.º </w:t>
      </w:r>
      <w:r w:rsidR="00ED22F5" w:rsidRPr="00ED22F5">
        <w:rPr>
          <w:rFonts w:ascii="Tahoma" w:hAnsi="Tahoma" w:cs="Tahoma"/>
          <w:b/>
          <w:bCs/>
          <w:sz w:val="22"/>
          <w:szCs w:val="22"/>
        </w:rPr>
        <w:t>CVM/SRE/AUT/CRI/PRI/2024/1048</w:t>
      </w:r>
      <w:r w:rsidR="00ED22F5" w:rsidRPr="00ED22F5">
        <w:rPr>
          <w:rFonts w:ascii="Tahoma" w:hAnsi="Tahoma" w:cs="Tahoma"/>
          <w:b/>
          <w:bCs/>
          <w:sz w:val="22"/>
          <w:szCs w:val="22"/>
        </w:rPr>
        <w:br/>
      </w:r>
      <w:r w:rsidR="00794099">
        <w:rPr>
          <w:rFonts w:ascii="Tahoma" w:hAnsi="Tahoma" w:cs="Tahoma"/>
          <w:b/>
          <w:bCs/>
          <w:sz w:val="22"/>
          <w:szCs w:val="22"/>
        </w:rPr>
        <w:t xml:space="preserve">e </w:t>
      </w:r>
      <w:r w:rsidR="00ED22F5" w:rsidRPr="00ED22F5">
        <w:rPr>
          <w:rFonts w:ascii="Tahoma" w:hAnsi="Tahoma" w:cs="Tahoma"/>
          <w:b/>
          <w:bCs/>
          <w:sz w:val="22"/>
          <w:szCs w:val="22"/>
        </w:rPr>
        <w:t>CVM/SRE/AUT/CRI/PRI/2024/1049</w:t>
      </w:r>
      <w:r w:rsidRPr="00CB3574">
        <w:rPr>
          <w:rFonts w:ascii="Tahoma" w:hAnsi="Tahoma" w:cs="Tahoma"/>
          <w:b/>
          <w:bCs/>
          <w:sz w:val="22"/>
          <w:szCs w:val="22"/>
        </w:rPr>
        <w:t xml:space="preserve">, </w:t>
      </w:r>
    </w:p>
    <w:p w14:paraId="6E37FC23" w14:textId="0BFE8B1E" w:rsidR="007027C2" w:rsidRPr="007027C2" w:rsidRDefault="007027C2" w:rsidP="007027C2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4D40F4">
        <w:rPr>
          <w:rFonts w:ascii="Tahoma" w:hAnsi="Tahoma" w:cs="Tahoma"/>
          <w:b/>
          <w:bCs/>
          <w:sz w:val="22"/>
          <w:szCs w:val="22"/>
        </w:rPr>
        <w:t xml:space="preserve">em </w:t>
      </w:r>
      <w:r w:rsidR="00CB3574">
        <w:rPr>
          <w:rFonts w:ascii="Tahoma" w:hAnsi="Tahoma" w:cs="Tahoma"/>
          <w:b/>
          <w:bCs/>
          <w:sz w:val="22"/>
          <w:szCs w:val="22"/>
        </w:rPr>
        <w:t>2</w:t>
      </w:r>
      <w:r w:rsidR="00ED22F5">
        <w:rPr>
          <w:rFonts w:ascii="Tahoma" w:hAnsi="Tahoma" w:cs="Tahoma"/>
          <w:b/>
          <w:bCs/>
          <w:sz w:val="22"/>
          <w:szCs w:val="22"/>
        </w:rPr>
        <w:t>7</w:t>
      </w:r>
      <w:r>
        <w:rPr>
          <w:rFonts w:ascii="Tahoma" w:hAnsi="Tahoma" w:cs="Tahoma"/>
          <w:b/>
          <w:bCs/>
          <w:sz w:val="22"/>
          <w:szCs w:val="22"/>
        </w:rPr>
        <w:t xml:space="preserve"> de </w:t>
      </w:r>
      <w:r w:rsidR="00ED22F5">
        <w:rPr>
          <w:rFonts w:ascii="Tahoma" w:hAnsi="Tahoma" w:cs="Tahoma"/>
          <w:b/>
          <w:bCs/>
          <w:sz w:val="22"/>
          <w:szCs w:val="22"/>
        </w:rPr>
        <w:t>dezembro</w:t>
      </w:r>
      <w:r>
        <w:rPr>
          <w:rFonts w:ascii="Tahoma" w:hAnsi="Tahoma" w:cs="Tahoma"/>
          <w:b/>
          <w:bCs/>
          <w:sz w:val="22"/>
          <w:szCs w:val="22"/>
        </w:rPr>
        <w:t xml:space="preserve"> de </w:t>
      </w:r>
      <w:r w:rsidR="00CB3574">
        <w:rPr>
          <w:rFonts w:ascii="Tahoma" w:hAnsi="Tahoma" w:cs="Tahoma"/>
          <w:b/>
          <w:bCs/>
          <w:sz w:val="22"/>
          <w:szCs w:val="22"/>
        </w:rPr>
        <w:t>202</w:t>
      </w:r>
      <w:r w:rsidR="00ED22F5">
        <w:rPr>
          <w:rFonts w:ascii="Tahoma" w:hAnsi="Tahoma" w:cs="Tahoma"/>
          <w:b/>
          <w:bCs/>
          <w:sz w:val="22"/>
          <w:szCs w:val="22"/>
        </w:rPr>
        <w:t>4</w:t>
      </w:r>
      <w:r>
        <w:rPr>
          <w:rFonts w:ascii="Tahoma" w:hAnsi="Tahoma" w:cs="Tahoma"/>
          <w:b/>
          <w:bCs/>
          <w:sz w:val="22"/>
          <w:szCs w:val="22"/>
        </w:rPr>
        <w:t>.</w:t>
      </w:r>
    </w:p>
    <w:p w14:paraId="5873D862" w14:textId="77777777" w:rsidR="00B70605" w:rsidRPr="000745F7" w:rsidRDefault="00B70605" w:rsidP="00B70605">
      <w:pPr>
        <w:spacing w:line="252" w:lineRule="auto"/>
        <w:rPr>
          <w:rFonts w:ascii="Tahoma" w:hAnsi="Tahoma" w:cs="Tahoma"/>
          <w:sz w:val="22"/>
          <w:szCs w:val="22"/>
        </w:rPr>
      </w:pPr>
    </w:p>
    <w:p w14:paraId="60F5D200" w14:textId="77777777" w:rsidR="00D363AE" w:rsidRPr="000745F7" w:rsidRDefault="00D363AE" w:rsidP="00CE21DB">
      <w:pPr>
        <w:spacing w:line="252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9AB3CF6" w14:textId="70A23375" w:rsidR="00195457" w:rsidRPr="000745F7" w:rsidRDefault="001635E4" w:rsidP="00CE21DB">
      <w:pPr>
        <w:spacing w:line="252" w:lineRule="auto"/>
        <w:jc w:val="both"/>
        <w:rPr>
          <w:rFonts w:ascii="Tahoma" w:hAnsi="Tahoma" w:cs="Tahoma"/>
          <w:sz w:val="22"/>
          <w:szCs w:val="22"/>
        </w:rPr>
      </w:pPr>
      <w:r w:rsidRPr="001635E4">
        <w:rPr>
          <w:rFonts w:ascii="Tahoma" w:eastAsia="Calibri" w:hAnsi="Tahoma" w:cs="Tahoma"/>
          <w:b/>
          <w:bCs/>
          <w:sz w:val="22"/>
          <w:szCs w:val="22"/>
        </w:rPr>
        <w:t>HABITASEC SECURITIZADORA S.A.</w:t>
      </w:r>
      <w:r w:rsidRPr="001635E4">
        <w:rPr>
          <w:rFonts w:ascii="Tahoma" w:eastAsia="Calibri" w:hAnsi="Tahoma" w:cs="Tahoma"/>
          <w:sz w:val="22"/>
          <w:szCs w:val="22"/>
        </w:rPr>
        <w:t xml:space="preserve">, </w:t>
      </w:r>
      <w:r w:rsidRPr="00623C06">
        <w:rPr>
          <w:rFonts w:ascii="Tahoma" w:hAnsi="Tahoma" w:cs="Tahoma"/>
          <w:spacing w:val="-10"/>
          <w:sz w:val="22"/>
          <w:szCs w:val="22"/>
        </w:rPr>
        <w:t>sociedade anônima, inscrita no CNPJ/M</w:t>
      </w:r>
      <w:r w:rsidR="00ED22F5">
        <w:rPr>
          <w:rFonts w:ascii="Tahoma" w:hAnsi="Tahoma" w:cs="Tahoma"/>
          <w:spacing w:val="-10"/>
          <w:sz w:val="22"/>
          <w:szCs w:val="22"/>
        </w:rPr>
        <w:t>F</w:t>
      </w:r>
      <w:r w:rsidRPr="00623C06">
        <w:rPr>
          <w:rFonts w:ascii="Tahoma" w:hAnsi="Tahoma" w:cs="Tahoma"/>
          <w:spacing w:val="-10"/>
          <w:sz w:val="22"/>
          <w:szCs w:val="22"/>
        </w:rPr>
        <w:t xml:space="preserve"> sob o n.º 09.304.427/0001-58, </w:t>
      </w:r>
      <w:r w:rsidR="00623C06" w:rsidRPr="00623C06">
        <w:rPr>
          <w:rFonts w:ascii="Tahoma" w:hAnsi="Tahoma" w:cs="Tahoma"/>
          <w:spacing w:val="-10"/>
          <w:sz w:val="22"/>
          <w:szCs w:val="22"/>
        </w:rPr>
        <w:t>com sede na Avenida Brigadeiro Faria Lima, nº 2.894, 9º andar, conjunto 92, bairro Jardim Paulistano</w:t>
      </w:r>
      <w:r w:rsidRPr="00623C06">
        <w:rPr>
          <w:rFonts w:ascii="Tahoma" w:hAnsi="Tahoma" w:cs="Tahoma"/>
          <w:spacing w:val="-10"/>
          <w:sz w:val="22"/>
          <w:szCs w:val="22"/>
        </w:rPr>
        <w:t>, cidade e</w:t>
      </w:r>
      <w:r w:rsidRPr="001635E4">
        <w:rPr>
          <w:rFonts w:ascii="Tahoma" w:eastAsia="Calibri" w:hAnsi="Tahoma" w:cs="Tahoma"/>
          <w:sz w:val="22"/>
          <w:szCs w:val="22"/>
        </w:rPr>
        <w:t xml:space="preserve"> </w:t>
      </w:r>
      <w:r w:rsidR="00ED22F5">
        <w:rPr>
          <w:rFonts w:ascii="Tahoma" w:eastAsia="Calibri" w:hAnsi="Tahoma" w:cs="Tahoma"/>
          <w:sz w:val="22"/>
          <w:szCs w:val="22"/>
        </w:rPr>
        <w:t>E</w:t>
      </w:r>
      <w:r w:rsidRPr="001635E4">
        <w:rPr>
          <w:rFonts w:ascii="Tahoma" w:eastAsia="Calibri" w:hAnsi="Tahoma" w:cs="Tahoma"/>
          <w:sz w:val="22"/>
          <w:szCs w:val="22"/>
        </w:rPr>
        <w:t xml:space="preserve">stado de São Paulo, neste ato representada na forma de seus </w:t>
      </w:r>
      <w:r w:rsidR="00ED22F5">
        <w:rPr>
          <w:rFonts w:ascii="Tahoma" w:eastAsia="Calibri" w:hAnsi="Tahoma" w:cs="Tahoma"/>
          <w:sz w:val="22"/>
          <w:szCs w:val="22"/>
        </w:rPr>
        <w:t>E</w:t>
      </w:r>
      <w:r w:rsidRPr="001635E4">
        <w:rPr>
          <w:rFonts w:ascii="Tahoma" w:eastAsia="Calibri" w:hAnsi="Tahoma" w:cs="Tahoma"/>
          <w:sz w:val="22"/>
          <w:szCs w:val="22"/>
        </w:rPr>
        <w:t xml:space="preserve">statuto </w:t>
      </w:r>
      <w:r w:rsidR="00ED22F5">
        <w:rPr>
          <w:rFonts w:ascii="Tahoma" w:eastAsia="Calibri" w:hAnsi="Tahoma" w:cs="Tahoma"/>
          <w:sz w:val="22"/>
          <w:szCs w:val="22"/>
        </w:rPr>
        <w:t>S</w:t>
      </w:r>
      <w:r w:rsidRPr="001635E4">
        <w:rPr>
          <w:rFonts w:ascii="Tahoma" w:eastAsia="Calibri" w:hAnsi="Tahoma" w:cs="Tahoma"/>
          <w:sz w:val="22"/>
          <w:szCs w:val="22"/>
        </w:rPr>
        <w:t>ocial</w:t>
      </w:r>
      <w:r w:rsidR="00472707" w:rsidRPr="001635E4">
        <w:rPr>
          <w:rFonts w:ascii="Tahoma" w:hAnsi="Tahoma" w:cs="Tahoma"/>
          <w:spacing w:val="-3"/>
          <w:sz w:val="22"/>
          <w:szCs w:val="22"/>
        </w:rPr>
        <w:t>,</w:t>
      </w:r>
      <w:r w:rsidR="00472707" w:rsidRPr="009151BF">
        <w:rPr>
          <w:rFonts w:ascii="Tahoma" w:hAnsi="Tahoma" w:cs="Tahoma"/>
          <w:spacing w:val="-3"/>
          <w:sz w:val="22"/>
          <w:szCs w:val="22"/>
        </w:rPr>
        <w:t xml:space="preserve"> </w:t>
      </w:r>
      <w:r w:rsidR="00472707" w:rsidRPr="00FC4C51">
        <w:rPr>
          <w:rFonts w:ascii="Tahoma" w:eastAsia="Calibri" w:hAnsi="Tahoma" w:cs="Tahoma"/>
          <w:sz w:val="22"/>
          <w:szCs w:val="22"/>
        </w:rPr>
        <w:t xml:space="preserve">devidamente registrada como emissora de valores mobiliários junto à Comissão de Valores Mobiliários (“CVM”), na </w:t>
      </w:r>
      <w:r w:rsidR="00FC4C51" w:rsidRPr="00FC4C51">
        <w:rPr>
          <w:rFonts w:ascii="Tahoma" w:eastAsia="Calibri" w:hAnsi="Tahoma" w:cs="Tahoma"/>
          <w:sz w:val="22"/>
          <w:szCs w:val="22"/>
        </w:rPr>
        <w:t>Categoria S1, conforme Artigo 3º, Inciso I da Resolução n.º 60 de 23 de dezembro de 2021</w:t>
      </w:r>
      <w:r w:rsidR="00472707" w:rsidRPr="00FC4C51">
        <w:rPr>
          <w:rFonts w:ascii="Tahoma" w:eastAsia="Calibri" w:hAnsi="Tahoma" w:cs="Tahoma"/>
          <w:sz w:val="22"/>
          <w:szCs w:val="22"/>
        </w:rPr>
        <w:t>, na qualidade</w:t>
      </w:r>
      <w:r w:rsidR="00472707" w:rsidRPr="009151BF">
        <w:rPr>
          <w:rFonts w:ascii="Tahoma" w:hAnsi="Tahoma" w:cs="Tahoma"/>
          <w:sz w:val="22"/>
          <w:szCs w:val="22"/>
        </w:rPr>
        <w:t xml:space="preserve"> de </w:t>
      </w:r>
      <w:r>
        <w:rPr>
          <w:rFonts w:ascii="Tahoma" w:hAnsi="Tahoma" w:cs="Tahoma"/>
          <w:sz w:val="22"/>
          <w:szCs w:val="22"/>
        </w:rPr>
        <w:t xml:space="preserve">Emissora e </w:t>
      </w:r>
      <w:r w:rsidR="00620B8C">
        <w:rPr>
          <w:rFonts w:ascii="Tahoma" w:hAnsi="Tahoma" w:cs="Tahoma"/>
          <w:sz w:val="22"/>
          <w:szCs w:val="22"/>
        </w:rPr>
        <w:t>distribuidora</w:t>
      </w:r>
      <w:r w:rsidR="00472707">
        <w:rPr>
          <w:rFonts w:ascii="Tahoma" w:hAnsi="Tahoma" w:cs="Tahoma"/>
          <w:sz w:val="22"/>
          <w:szCs w:val="22"/>
        </w:rPr>
        <w:t xml:space="preserve"> </w:t>
      </w:r>
      <w:r w:rsidR="00472707" w:rsidRPr="00375F6B">
        <w:rPr>
          <w:rFonts w:ascii="Tahoma" w:hAnsi="Tahoma" w:cs="Tahoma"/>
          <w:sz w:val="22"/>
          <w:szCs w:val="22"/>
        </w:rPr>
        <w:t>da Distribuição Pública</w:t>
      </w:r>
      <w:r w:rsidR="00472707">
        <w:rPr>
          <w:rFonts w:ascii="Tahoma" w:hAnsi="Tahoma" w:cs="Tahoma"/>
          <w:sz w:val="22"/>
          <w:szCs w:val="22"/>
        </w:rPr>
        <w:t>, sob o Regime de Melhores Esforços de Colocação, de Certificados de Recebíveis Imobiliários (“</w:t>
      </w:r>
      <w:r w:rsidR="00472707" w:rsidRPr="008F6620">
        <w:rPr>
          <w:rFonts w:ascii="Tahoma" w:hAnsi="Tahoma" w:cs="Tahoma"/>
          <w:sz w:val="22"/>
          <w:szCs w:val="22"/>
          <w:u w:val="single"/>
        </w:rPr>
        <w:t>Distribuição Pública</w:t>
      </w:r>
      <w:r w:rsidR="00472707">
        <w:rPr>
          <w:rFonts w:ascii="Tahoma" w:hAnsi="Tahoma" w:cs="Tahoma"/>
          <w:sz w:val="22"/>
          <w:szCs w:val="22"/>
        </w:rPr>
        <w:t xml:space="preserve">”) da </w:t>
      </w:r>
      <w:r w:rsidR="00CB3574">
        <w:rPr>
          <w:rFonts w:ascii="Tahoma" w:hAnsi="Tahoma" w:cs="Tahoma"/>
          <w:sz w:val="22"/>
          <w:szCs w:val="22"/>
        </w:rPr>
        <w:t>4</w:t>
      </w:r>
      <w:r w:rsidR="00472707">
        <w:rPr>
          <w:rFonts w:ascii="Tahoma" w:hAnsi="Tahoma" w:cs="Tahoma"/>
          <w:sz w:val="22"/>
          <w:szCs w:val="22"/>
        </w:rPr>
        <w:t xml:space="preserve">ª emissão de Certificados de Recebíveis Imobiliários </w:t>
      </w:r>
      <w:r w:rsidR="00472707" w:rsidRPr="00B5381F">
        <w:rPr>
          <w:rFonts w:ascii="Tahoma" w:hAnsi="Tahoma" w:cs="Tahoma"/>
          <w:sz w:val="22"/>
          <w:szCs w:val="22"/>
        </w:rPr>
        <w:t>(“</w:t>
      </w:r>
      <w:r w:rsidR="00472707" w:rsidRPr="008F6620">
        <w:rPr>
          <w:rFonts w:ascii="Tahoma" w:hAnsi="Tahoma" w:cs="Tahoma"/>
          <w:sz w:val="22"/>
          <w:szCs w:val="22"/>
          <w:u w:val="single"/>
        </w:rPr>
        <w:t>Oferta</w:t>
      </w:r>
      <w:r w:rsidR="00472707" w:rsidRPr="00B5381F">
        <w:rPr>
          <w:rFonts w:ascii="Tahoma" w:hAnsi="Tahoma" w:cs="Tahoma"/>
          <w:sz w:val="22"/>
          <w:szCs w:val="22"/>
        </w:rPr>
        <w:t>” e “</w:t>
      </w:r>
      <w:r w:rsidR="00472707" w:rsidRPr="008F6620">
        <w:rPr>
          <w:rFonts w:ascii="Tahoma" w:hAnsi="Tahoma" w:cs="Tahoma"/>
          <w:sz w:val="22"/>
          <w:szCs w:val="22"/>
          <w:u w:val="single"/>
        </w:rPr>
        <w:t>CRI</w:t>
      </w:r>
      <w:r w:rsidR="00472707" w:rsidRPr="00B5381F">
        <w:rPr>
          <w:rFonts w:ascii="Tahoma" w:hAnsi="Tahoma" w:cs="Tahoma"/>
          <w:sz w:val="22"/>
          <w:szCs w:val="22"/>
        </w:rPr>
        <w:t>”, respectivamente)</w:t>
      </w:r>
      <w:r w:rsidR="00472707">
        <w:rPr>
          <w:rFonts w:ascii="Tahoma" w:hAnsi="Tahoma" w:cs="Tahoma"/>
          <w:sz w:val="22"/>
          <w:szCs w:val="22"/>
        </w:rPr>
        <w:t xml:space="preserve"> da </w:t>
      </w:r>
      <w:r w:rsidR="004B0127">
        <w:rPr>
          <w:rFonts w:ascii="Tahoma" w:hAnsi="Tahoma" w:cs="Tahoma"/>
          <w:sz w:val="22"/>
          <w:szCs w:val="22"/>
        </w:rPr>
        <w:t>sua emissão</w:t>
      </w:r>
      <w:r w:rsidR="00D363AE" w:rsidRPr="000745F7">
        <w:rPr>
          <w:rFonts w:ascii="Tahoma" w:hAnsi="Tahoma" w:cs="Tahoma"/>
          <w:sz w:val="22"/>
          <w:szCs w:val="22"/>
        </w:rPr>
        <w:t xml:space="preserve">, </w:t>
      </w:r>
      <w:r w:rsidR="00195457" w:rsidRPr="009B7CE1">
        <w:rPr>
          <w:rFonts w:ascii="Tahoma" w:hAnsi="Tahoma" w:cs="Tahoma"/>
          <w:sz w:val="22"/>
          <w:szCs w:val="22"/>
        </w:rPr>
        <w:t>em</w:t>
      </w:r>
      <w:r w:rsidR="00195457" w:rsidRPr="009B7CE1">
        <w:rPr>
          <w:rFonts w:ascii="Tahoma" w:hAnsi="Tahoma" w:cs="Tahoma"/>
          <w:spacing w:val="1"/>
          <w:sz w:val="22"/>
          <w:szCs w:val="22"/>
        </w:rPr>
        <w:t xml:space="preserve"> </w:t>
      </w:r>
      <w:r w:rsidR="00195457" w:rsidRPr="009B7CE1">
        <w:rPr>
          <w:rFonts w:ascii="Tahoma" w:hAnsi="Tahoma" w:cs="Tahoma"/>
          <w:spacing w:val="-1"/>
          <w:sz w:val="22"/>
          <w:szCs w:val="22"/>
        </w:rPr>
        <w:t>cumprimento</w:t>
      </w:r>
      <w:r w:rsidR="00195457" w:rsidRPr="009B7CE1">
        <w:rPr>
          <w:rFonts w:ascii="Tahoma" w:hAnsi="Tahoma" w:cs="Tahoma"/>
          <w:spacing w:val="-12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ao</w:t>
      </w:r>
      <w:r w:rsidR="00195457" w:rsidRPr="000F37DA">
        <w:rPr>
          <w:rFonts w:ascii="Tahoma" w:hAnsi="Tahoma" w:cs="Tahoma"/>
          <w:spacing w:val="-8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disposto</w:t>
      </w:r>
      <w:r w:rsidR="00195457" w:rsidRPr="000F37DA">
        <w:rPr>
          <w:rFonts w:ascii="Tahoma" w:hAnsi="Tahoma" w:cs="Tahoma"/>
          <w:spacing w:val="-7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no</w:t>
      </w:r>
      <w:r w:rsidR="00195457" w:rsidRPr="000F37DA">
        <w:rPr>
          <w:rFonts w:ascii="Tahoma" w:hAnsi="Tahoma" w:cs="Tahoma"/>
          <w:spacing w:val="-8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artigo</w:t>
      </w:r>
      <w:r w:rsidR="00195457" w:rsidRPr="000F37DA">
        <w:rPr>
          <w:rFonts w:ascii="Tahoma" w:hAnsi="Tahoma" w:cs="Tahoma"/>
          <w:spacing w:val="-7"/>
          <w:sz w:val="22"/>
          <w:szCs w:val="22"/>
        </w:rPr>
        <w:t xml:space="preserve"> </w:t>
      </w:r>
      <w:r w:rsidR="000F37DA" w:rsidRPr="000F37DA">
        <w:rPr>
          <w:rFonts w:ascii="Tahoma" w:hAnsi="Tahoma" w:cs="Tahoma"/>
          <w:sz w:val="22"/>
          <w:szCs w:val="22"/>
        </w:rPr>
        <w:t>76</w:t>
      </w:r>
      <w:r w:rsidR="00195457" w:rsidRPr="000F37DA">
        <w:rPr>
          <w:rFonts w:ascii="Tahoma" w:hAnsi="Tahoma" w:cs="Tahoma"/>
          <w:spacing w:val="-6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da</w:t>
      </w:r>
      <w:r w:rsidR="00195457" w:rsidRPr="000F37DA">
        <w:rPr>
          <w:rFonts w:ascii="Tahoma" w:hAnsi="Tahoma" w:cs="Tahoma"/>
          <w:spacing w:val="-6"/>
          <w:sz w:val="22"/>
          <w:szCs w:val="22"/>
        </w:rPr>
        <w:t xml:space="preserve"> </w:t>
      </w:r>
      <w:r w:rsidR="000F37DA" w:rsidRPr="000F37DA">
        <w:rPr>
          <w:rFonts w:ascii="Tahoma" w:hAnsi="Tahoma" w:cs="Tahoma"/>
          <w:sz w:val="22"/>
          <w:szCs w:val="22"/>
        </w:rPr>
        <w:t>Resolu</w:t>
      </w:r>
      <w:r w:rsidR="00195457" w:rsidRPr="000F37DA">
        <w:rPr>
          <w:rFonts w:ascii="Tahoma" w:hAnsi="Tahoma" w:cs="Tahoma"/>
          <w:sz w:val="22"/>
          <w:szCs w:val="22"/>
        </w:rPr>
        <w:t>ção</w:t>
      </w:r>
      <w:r w:rsidR="00195457" w:rsidRPr="000F37DA">
        <w:rPr>
          <w:rFonts w:ascii="Tahoma" w:hAnsi="Tahoma" w:cs="Tahoma"/>
          <w:spacing w:val="-8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CVM</w:t>
      </w:r>
      <w:r w:rsidR="00195457" w:rsidRPr="000F37DA">
        <w:rPr>
          <w:rFonts w:ascii="Tahoma" w:hAnsi="Tahoma" w:cs="Tahoma"/>
          <w:spacing w:val="-8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n.º</w:t>
      </w:r>
      <w:r w:rsidR="00195457" w:rsidRPr="000F37DA">
        <w:rPr>
          <w:rFonts w:ascii="Tahoma" w:hAnsi="Tahoma" w:cs="Tahoma"/>
          <w:spacing w:val="-8"/>
          <w:sz w:val="22"/>
          <w:szCs w:val="22"/>
        </w:rPr>
        <w:t xml:space="preserve"> </w:t>
      </w:r>
      <w:r w:rsidR="000F37DA" w:rsidRPr="000F37DA">
        <w:rPr>
          <w:rFonts w:ascii="Tahoma" w:hAnsi="Tahoma" w:cs="Tahoma"/>
          <w:sz w:val="22"/>
          <w:szCs w:val="22"/>
        </w:rPr>
        <w:t>160</w:t>
      </w:r>
      <w:r w:rsidR="00195457" w:rsidRPr="000F37DA">
        <w:rPr>
          <w:rFonts w:ascii="Tahoma" w:hAnsi="Tahoma" w:cs="Tahoma"/>
          <w:sz w:val="22"/>
          <w:szCs w:val="22"/>
        </w:rPr>
        <w:t>,</w:t>
      </w:r>
      <w:r w:rsidR="00195457" w:rsidRPr="000F37DA">
        <w:rPr>
          <w:rFonts w:ascii="Tahoma" w:hAnsi="Tahoma" w:cs="Tahoma"/>
          <w:spacing w:val="-8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de</w:t>
      </w:r>
      <w:r w:rsidR="00195457" w:rsidRPr="000F37DA">
        <w:rPr>
          <w:rFonts w:ascii="Tahoma" w:hAnsi="Tahoma" w:cs="Tahoma"/>
          <w:spacing w:val="-10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1</w:t>
      </w:r>
      <w:r w:rsidR="000F37DA" w:rsidRPr="000F37DA">
        <w:rPr>
          <w:rFonts w:ascii="Tahoma" w:hAnsi="Tahoma" w:cs="Tahoma"/>
          <w:sz w:val="22"/>
          <w:szCs w:val="22"/>
        </w:rPr>
        <w:t>3</w:t>
      </w:r>
      <w:r w:rsidR="00195457" w:rsidRPr="000F37DA">
        <w:rPr>
          <w:rFonts w:ascii="Tahoma" w:hAnsi="Tahoma" w:cs="Tahoma"/>
          <w:spacing w:val="-8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de</w:t>
      </w:r>
      <w:r w:rsidR="00195457" w:rsidRPr="000F37DA">
        <w:rPr>
          <w:rFonts w:ascii="Tahoma" w:hAnsi="Tahoma" w:cs="Tahoma"/>
          <w:spacing w:val="-9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j</w:t>
      </w:r>
      <w:r w:rsidR="000F37DA" w:rsidRPr="000F37DA">
        <w:rPr>
          <w:rFonts w:ascii="Tahoma" w:hAnsi="Tahoma" w:cs="Tahoma"/>
          <w:sz w:val="22"/>
          <w:szCs w:val="22"/>
        </w:rPr>
        <w:t>ulh</w:t>
      </w:r>
      <w:r w:rsidR="00195457" w:rsidRPr="000F37DA">
        <w:rPr>
          <w:rFonts w:ascii="Tahoma" w:hAnsi="Tahoma" w:cs="Tahoma"/>
          <w:sz w:val="22"/>
          <w:szCs w:val="22"/>
        </w:rPr>
        <w:t>o</w:t>
      </w:r>
      <w:r w:rsidR="00195457" w:rsidRPr="000F37DA">
        <w:rPr>
          <w:rFonts w:ascii="Tahoma" w:hAnsi="Tahoma" w:cs="Tahoma"/>
          <w:spacing w:val="-8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de</w:t>
      </w:r>
      <w:r w:rsidR="00195457" w:rsidRPr="000F37DA">
        <w:rPr>
          <w:rFonts w:ascii="Tahoma" w:hAnsi="Tahoma" w:cs="Tahoma"/>
          <w:spacing w:val="-9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20</w:t>
      </w:r>
      <w:r w:rsidR="000F37DA" w:rsidRPr="000F37DA">
        <w:rPr>
          <w:rFonts w:ascii="Tahoma" w:hAnsi="Tahoma" w:cs="Tahoma"/>
          <w:sz w:val="22"/>
          <w:szCs w:val="22"/>
        </w:rPr>
        <w:t>22</w:t>
      </w:r>
      <w:r w:rsidR="00195457" w:rsidRPr="000F37DA">
        <w:rPr>
          <w:rFonts w:ascii="Tahoma" w:hAnsi="Tahoma" w:cs="Tahoma"/>
          <w:spacing w:val="-8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(“</w:t>
      </w:r>
      <w:r w:rsidR="000F37DA" w:rsidRPr="000F37DA">
        <w:rPr>
          <w:rFonts w:ascii="Tahoma" w:hAnsi="Tahoma" w:cs="Tahoma"/>
          <w:sz w:val="22"/>
          <w:szCs w:val="22"/>
          <w:u w:val="single"/>
        </w:rPr>
        <w:t>Resolu</w:t>
      </w:r>
      <w:r w:rsidR="00195457" w:rsidRPr="000F37DA">
        <w:rPr>
          <w:rFonts w:ascii="Tahoma" w:hAnsi="Tahoma" w:cs="Tahoma"/>
          <w:sz w:val="22"/>
          <w:szCs w:val="22"/>
          <w:u w:val="single"/>
        </w:rPr>
        <w:t>ção CVM</w:t>
      </w:r>
      <w:r w:rsidR="00195457" w:rsidRPr="000F37DA">
        <w:rPr>
          <w:rFonts w:ascii="Tahoma" w:hAnsi="Tahoma" w:cs="Tahoma"/>
          <w:spacing w:val="1"/>
          <w:sz w:val="22"/>
          <w:szCs w:val="22"/>
          <w:u w:val="single"/>
        </w:rPr>
        <w:t xml:space="preserve"> </w:t>
      </w:r>
      <w:r w:rsidR="000F37DA" w:rsidRPr="000F37DA">
        <w:rPr>
          <w:rFonts w:ascii="Tahoma" w:hAnsi="Tahoma" w:cs="Tahoma"/>
          <w:spacing w:val="1"/>
          <w:sz w:val="22"/>
          <w:szCs w:val="22"/>
          <w:u w:val="single"/>
        </w:rPr>
        <w:t>160</w:t>
      </w:r>
      <w:r w:rsidR="00195457" w:rsidRPr="000F37DA">
        <w:rPr>
          <w:rFonts w:ascii="Tahoma" w:hAnsi="Tahoma" w:cs="Tahoma"/>
          <w:sz w:val="22"/>
          <w:szCs w:val="22"/>
        </w:rPr>
        <w:t>”)</w:t>
      </w:r>
      <w:r w:rsidR="00D363AE" w:rsidRPr="000F37DA">
        <w:rPr>
          <w:rFonts w:ascii="Tahoma" w:hAnsi="Tahoma" w:cs="Tahoma"/>
          <w:sz w:val="22"/>
          <w:szCs w:val="22"/>
        </w:rPr>
        <w:t xml:space="preserve">, </w:t>
      </w:r>
      <w:r w:rsidR="00195457" w:rsidRPr="000F37DA">
        <w:rPr>
          <w:rFonts w:ascii="Tahoma" w:hAnsi="Tahoma" w:cs="Tahoma"/>
          <w:sz w:val="22"/>
          <w:szCs w:val="22"/>
        </w:rPr>
        <w:t>vem a público comunicar ao mercado em geral</w:t>
      </w:r>
      <w:r w:rsidR="00BC4905">
        <w:rPr>
          <w:rFonts w:ascii="Tahoma" w:hAnsi="Tahoma" w:cs="Tahoma"/>
          <w:sz w:val="22"/>
          <w:szCs w:val="22"/>
        </w:rPr>
        <w:t xml:space="preserve"> </w:t>
      </w:r>
      <w:r w:rsidR="00195457" w:rsidRPr="000F37DA">
        <w:rPr>
          <w:rFonts w:ascii="Tahoma" w:hAnsi="Tahoma" w:cs="Tahoma"/>
          <w:sz w:val="22"/>
          <w:szCs w:val="22"/>
        </w:rPr>
        <w:t>do encerramento d</w:t>
      </w:r>
      <w:r w:rsidR="000F37DA">
        <w:rPr>
          <w:rFonts w:ascii="Tahoma" w:hAnsi="Tahoma" w:cs="Tahoma"/>
          <w:sz w:val="22"/>
          <w:szCs w:val="22"/>
        </w:rPr>
        <w:t xml:space="preserve">a </w:t>
      </w:r>
      <w:r w:rsidR="00DE2820" w:rsidRPr="00DE2820">
        <w:rPr>
          <w:rFonts w:ascii="Tahoma" w:hAnsi="Tahoma" w:cs="Tahoma"/>
          <w:sz w:val="22"/>
          <w:szCs w:val="22"/>
        </w:rPr>
        <w:t>Distribuição Pública</w:t>
      </w:r>
      <w:r w:rsidR="00BC4905">
        <w:rPr>
          <w:rFonts w:ascii="Tahoma" w:hAnsi="Tahoma" w:cs="Tahoma"/>
          <w:sz w:val="22"/>
          <w:szCs w:val="22"/>
        </w:rPr>
        <w:t xml:space="preserve"> da Oferta</w:t>
      </w:r>
      <w:r w:rsidR="00195457" w:rsidRPr="009B7CE1">
        <w:rPr>
          <w:rFonts w:ascii="Tahoma" w:hAnsi="Tahoma" w:cs="Tahoma"/>
          <w:sz w:val="22"/>
          <w:szCs w:val="22"/>
        </w:rPr>
        <w:t>, nesta data.</w:t>
      </w:r>
    </w:p>
    <w:p w14:paraId="78A2BD6F" w14:textId="77777777" w:rsidR="00195457" w:rsidRPr="000745F7" w:rsidRDefault="00195457" w:rsidP="00CE21DB">
      <w:pPr>
        <w:spacing w:line="252" w:lineRule="auto"/>
        <w:jc w:val="both"/>
        <w:rPr>
          <w:rFonts w:ascii="Tahoma" w:hAnsi="Tahoma" w:cs="Tahoma"/>
          <w:sz w:val="22"/>
          <w:szCs w:val="22"/>
        </w:rPr>
      </w:pPr>
    </w:p>
    <w:p w14:paraId="4C1D573D" w14:textId="35627515" w:rsidR="00D363AE" w:rsidRPr="000745F7" w:rsidRDefault="00D363AE" w:rsidP="00CE21DB">
      <w:pPr>
        <w:spacing w:line="252" w:lineRule="auto"/>
        <w:jc w:val="both"/>
        <w:rPr>
          <w:rFonts w:ascii="Tahoma" w:hAnsi="Tahoma" w:cs="Tahoma"/>
          <w:sz w:val="22"/>
          <w:szCs w:val="22"/>
        </w:rPr>
      </w:pPr>
      <w:r w:rsidRPr="009B7CE1">
        <w:rPr>
          <w:rFonts w:ascii="Tahoma" w:hAnsi="Tahoma" w:cs="Tahoma"/>
          <w:sz w:val="22"/>
          <w:szCs w:val="22"/>
        </w:rPr>
        <w:t xml:space="preserve">Durante </w:t>
      </w:r>
      <w:r w:rsidR="00DE45E0" w:rsidRPr="009B7CE1">
        <w:rPr>
          <w:rFonts w:ascii="Tahoma" w:hAnsi="Tahoma" w:cs="Tahoma"/>
          <w:sz w:val="22"/>
          <w:szCs w:val="22"/>
        </w:rPr>
        <w:t>a Oferta</w:t>
      </w:r>
      <w:r w:rsidRPr="009B7CE1">
        <w:rPr>
          <w:rFonts w:ascii="Tahoma" w:hAnsi="Tahoma" w:cs="Tahoma"/>
          <w:sz w:val="22"/>
          <w:szCs w:val="22"/>
        </w:rPr>
        <w:t>, foram subscrit</w:t>
      </w:r>
      <w:r w:rsidR="009B7CE1" w:rsidRPr="009B7CE1">
        <w:rPr>
          <w:rFonts w:ascii="Tahoma" w:hAnsi="Tahoma" w:cs="Tahoma"/>
          <w:sz w:val="22"/>
          <w:szCs w:val="22"/>
        </w:rPr>
        <w:t>o</w:t>
      </w:r>
      <w:r w:rsidRPr="009B7CE1">
        <w:rPr>
          <w:rFonts w:ascii="Tahoma" w:hAnsi="Tahoma" w:cs="Tahoma"/>
          <w:sz w:val="22"/>
          <w:szCs w:val="22"/>
        </w:rPr>
        <w:t>s e integralizad</w:t>
      </w:r>
      <w:r w:rsidR="009B7CE1" w:rsidRPr="009B7CE1">
        <w:rPr>
          <w:rFonts w:ascii="Tahoma" w:hAnsi="Tahoma" w:cs="Tahoma"/>
          <w:sz w:val="22"/>
          <w:szCs w:val="22"/>
        </w:rPr>
        <w:t>o</w:t>
      </w:r>
      <w:r w:rsidRPr="009B7CE1">
        <w:rPr>
          <w:rFonts w:ascii="Tahoma" w:hAnsi="Tahoma" w:cs="Tahoma"/>
          <w:sz w:val="22"/>
          <w:szCs w:val="22"/>
        </w:rPr>
        <w:t xml:space="preserve">s </w:t>
      </w:r>
      <w:r w:rsidR="00B978D8">
        <w:rPr>
          <w:rFonts w:ascii="Tahoma" w:hAnsi="Tahoma" w:cs="Tahoma"/>
          <w:sz w:val="22"/>
          <w:szCs w:val="22"/>
        </w:rPr>
        <w:t>50.000</w:t>
      </w:r>
      <w:r w:rsidR="00CB3574">
        <w:rPr>
          <w:rFonts w:ascii="Tahoma" w:hAnsi="Tahoma" w:cs="Tahoma"/>
          <w:sz w:val="22"/>
          <w:szCs w:val="22"/>
        </w:rPr>
        <w:t xml:space="preserve"> </w:t>
      </w:r>
      <w:r w:rsidR="00BA0E15" w:rsidRPr="009B7CE1">
        <w:rPr>
          <w:rFonts w:ascii="Tahoma" w:hAnsi="Tahoma" w:cs="Tahoma"/>
          <w:sz w:val="22"/>
          <w:szCs w:val="22"/>
        </w:rPr>
        <w:t>(</w:t>
      </w:r>
      <w:r w:rsidR="00B978D8">
        <w:rPr>
          <w:rFonts w:ascii="Tahoma" w:hAnsi="Tahoma" w:cs="Tahoma"/>
          <w:sz w:val="22"/>
          <w:szCs w:val="22"/>
        </w:rPr>
        <w:t>cinquenta mil</w:t>
      </w:r>
      <w:r w:rsidR="00BA0E15" w:rsidRPr="009B7CE1">
        <w:rPr>
          <w:rFonts w:ascii="Tahoma" w:hAnsi="Tahoma" w:cs="Tahoma"/>
          <w:sz w:val="22"/>
          <w:szCs w:val="22"/>
        </w:rPr>
        <w:t>)</w:t>
      </w:r>
      <w:r w:rsidR="00F97FD6" w:rsidRPr="009B7CE1">
        <w:rPr>
          <w:rFonts w:ascii="Tahoma" w:hAnsi="Tahoma" w:cs="Tahoma"/>
          <w:sz w:val="22"/>
          <w:szCs w:val="22"/>
        </w:rPr>
        <w:t xml:space="preserve"> </w:t>
      </w:r>
      <w:r w:rsidRPr="009B7CE1">
        <w:rPr>
          <w:rFonts w:ascii="Tahoma" w:hAnsi="Tahoma" w:cs="Tahoma"/>
          <w:sz w:val="22"/>
          <w:szCs w:val="22"/>
        </w:rPr>
        <w:t>C</w:t>
      </w:r>
      <w:r w:rsidR="009B7CE1" w:rsidRPr="009B7CE1">
        <w:rPr>
          <w:rFonts w:ascii="Tahoma" w:hAnsi="Tahoma" w:cs="Tahoma"/>
          <w:sz w:val="22"/>
          <w:szCs w:val="22"/>
        </w:rPr>
        <w:t>RI</w:t>
      </w:r>
      <w:r w:rsidRPr="009B7CE1">
        <w:rPr>
          <w:rFonts w:ascii="Tahoma" w:hAnsi="Tahoma" w:cs="Tahoma"/>
          <w:sz w:val="22"/>
          <w:szCs w:val="22"/>
        </w:rPr>
        <w:t xml:space="preserve">, </w:t>
      </w:r>
      <w:r w:rsidR="00195457" w:rsidRPr="009B7CE1">
        <w:rPr>
          <w:rFonts w:ascii="Tahoma" w:hAnsi="Tahoma" w:cs="Tahoma"/>
          <w:sz w:val="22"/>
          <w:szCs w:val="22"/>
        </w:rPr>
        <w:t>com</w:t>
      </w:r>
      <w:r w:rsidR="00195457" w:rsidRPr="009B7CE1">
        <w:rPr>
          <w:rFonts w:ascii="Tahoma" w:hAnsi="Tahoma" w:cs="Tahoma"/>
          <w:spacing w:val="-6"/>
          <w:sz w:val="22"/>
          <w:szCs w:val="22"/>
        </w:rPr>
        <w:t xml:space="preserve"> </w:t>
      </w:r>
      <w:r w:rsidR="00195457" w:rsidRPr="009B7CE1">
        <w:rPr>
          <w:rFonts w:ascii="Tahoma" w:hAnsi="Tahoma" w:cs="Tahoma"/>
          <w:sz w:val="22"/>
          <w:szCs w:val="22"/>
        </w:rPr>
        <w:t>Preço de Emissão unitário</w:t>
      </w:r>
      <w:r w:rsidR="00195457" w:rsidRPr="009B7CE1">
        <w:rPr>
          <w:rFonts w:ascii="Tahoma" w:hAnsi="Tahoma" w:cs="Tahoma"/>
          <w:spacing w:val="-7"/>
          <w:sz w:val="22"/>
          <w:szCs w:val="22"/>
        </w:rPr>
        <w:t xml:space="preserve"> </w:t>
      </w:r>
      <w:r w:rsidR="00195457" w:rsidRPr="009B7CE1">
        <w:rPr>
          <w:rFonts w:ascii="Tahoma" w:hAnsi="Tahoma" w:cs="Tahoma"/>
          <w:sz w:val="22"/>
          <w:szCs w:val="22"/>
        </w:rPr>
        <w:t>de</w:t>
      </w:r>
      <w:r w:rsidR="00195457" w:rsidRPr="000745F7">
        <w:rPr>
          <w:rFonts w:ascii="Tahoma" w:hAnsi="Tahoma" w:cs="Tahoma"/>
          <w:sz w:val="22"/>
          <w:szCs w:val="22"/>
        </w:rPr>
        <w:t xml:space="preserve"> </w:t>
      </w:r>
      <w:r w:rsidR="00195457" w:rsidRPr="001F5841">
        <w:rPr>
          <w:rFonts w:ascii="Tahoma" w:hAnsi="Tahoma" w:cs="Tahoma"/>
          <w:sz w:val="22"/>
          <w:szCs w:val="22"/>
        </w:rPr>
        <w:t xml:space="preserve">R$ </w:t>
      </w:r>
      <w:r w:rsidR="00CB3574">
        <w:rPr>
          <w:rFonts w:ascii="Tahoma" w:hAnsi="Tahoma" w:cs="Tahoma"/>
          <w:sz w:val="22"/>
          <w:szCs w:val="22"/>
        </w:rPr>
        <w:t xml:space="preserve">1.000,00 (Hum mil </w:t>
      </w:r>
      <w:r w:rsidR="00195457" w:rsidRPr="009B7CE1">
        <w:rPr>
          <w:rFonts w:ascii="Tahoma" w:hAnsi="Tahoma" w:cs="Tahoma"/>
          <w:sz w:val="22"/>
          <w:szCs w:val="22"/>
        </w:rPr>
        <w:t>reais</w:t>
      </w:r>
      <w:r w:rsidR="00195457" w:rsidRPr="001F5841">
        <w:rPr>
          <w:rFonts w:ascii="Tahoma" w:hAnsi="Tahoma" w:cs="Tahoma"/>
          <w:sz w:val="22"/>
          <w:szCs w:val="22"/>
        </w:rPr>
        <w:t xml:space="preserve">), </w:t>
      </w:r>
      <w:r w:rsidRPr="001F5841">
        <w:rPr>
          <w:rFonts w:ascii="Tahoma" w:hAnsi="Tahoma" w:cs="Tahoma"/>
          <w:sz w:val="22"/>
          <w:szCs w:val="22"/>
        </w:rPr>
        <w:t xml:space="preserve">perfazendo o montante </w:t>
      </w:r>
      <w:r w:rsidR="00637496">
        <w:rPr>
          <w:rFonts w:ascii="Tahoma" w:hAnsi="Tahoma" w:cs="Tahoma"/>
          <w:sz w:val="22"/>
          <w:szCs w:val="22"/>
        </w:rPr>
        <w:t xml:space="preserve">total </w:t>
      </w:r>
      <w:r w:rsidRPr="001F5841">
        <w:rPr>
          <w:rFonts w:ascii="Tahoma" w:hAnsi="Tahoma" w:cs="Tahoma"/>
          <w:sz w:val="22"/>
          <w:szCs w:val="22"/>
        </w:rPr>
        <w:t>de R$</w:t>
      </w:r>
      <w:r w:rsidRPr="000745F7">
        <w:rPr>
          <w:rFonts w:ascii="Tahoma" w:hAnsi="Tahoma" w:cs="Tahoma"/>
          <w:sz w:val="22"/>
          <w:szCs w:val="22"/>
        </w:rPr>
        <w:t xml:space="preserve"> </w:t>
      </w:r>
      <w:r w:rsidR="00FB5F6E" w:rsidRPr="00FB5F6E">
        <w:rPr>
          <w:rFonts w:ascii="Tahoma" w:hAnsi="Tahoma" w:cs="Tahoma"/>
          <w:sz w:val="22"/>
          <w:szCs w:val="22"/>
        </w:rPr>
        <w:t xml:space="preserve">50.000.000,00 </w:t>
      </w:r>
      <w:r w:rsidR="00BA0E15" w:rsidRPr="000745F7">
        <w:rPr>
          <w:rFonts w:ascii="Tahoma" w:hAnsi="Tahoma" w:cs="Tahoma"/>
          <w:sz w:val="22"/>
          <w:szCs w:val="22"/>
        </w:rPr>
        <w:t>(</w:t>
      </w:r>
      <w:r w:rsidR="00FB5F6E" w:rsidRPr="00FB5F6E">
        <w:rPr>
          <w:rFonts w:ascii="Tahoma" w:hAnsi="Tahoma" w:cs="Tahoma"/>
          <w:sz w:val="22"/>
          <w:szCs w:val="22"/>
        </w:rPr>
        <w:t xml:space="preserve">cinquenta </w:t>
      </w:r>
      <w:r w:rsidR="00CB3574">
        <w:rPr>
          <w:rFonts w:ascii="Tahoma" w:hAnsi="Tahoma" w:cs="Tahoma"/>
          <w:sz w:val="22"/>
          <w:szCs w:val="22"/>
        </w:rPr>
        <w:t>milhões</w:t>
      </w:r>
      <w:r w:rsidR="00BA0E15" w:rsidRPr="000745F7">
        <w:rPr>
          <w:rFonts w:ascii="Tahoma" w:hAnsi="Tahoma" w:cs="Tahoma"/>
          <w:sz w:val="22"/>
          <w:szCs w:val="22"/>
        </w:rPr>
        <w:t>).</w:t>
      </w:r>
    </w:p>
    <w:p w14:paraId="2C8735F2" w14:textId="77777777" w:rsidR="00352DB2" w:rsidRPr="000745F7" w:rsidRDefault="00352DB2" w:rsidP="00CE21DB">
      <w:pPr>
        <w:spacing w:line="252" w:lineRule="auto"/>
        <w:jc w:val="both"/>
        <w:rPr>
          <w:rFonts w:ascii="Tahoma" w:hAnsi="Tahoma" w:cs="Tahoma"/>
          <w:sz w:val="22"/>
          <w:szCs w:val="22"/>
        </w:rPr>
      </w:pPr>
    </w:p>
    <w:p w14:paraId="591D64B6" w14:textId="1D93A7A1" w:rsidR="009A6C13" w:rsidRPr="00CD6860" w:rsidRDefault="006B2292" w:rsidP="00CE21DB">
      <w:pPr>
        <w:spacing w:line="252" w:lineRule="auto"/>
        <w:jc w:val="both"/>
        <w:rPr>
          <w:rFonts w:ascii="Tahoma" w:hAnsi="Tahoma" w:cs="Tahoma"/>
          <w:sz w:val="22"/>
          <w:szCs w:val="22"/>
        </w:rPr>
      </w:pPr>
      <w:r w:rsidRPr="00FB6FA7">
        <w:rPr>
          <w:rFonts w:ascii="Tahoma" w:hAnsi="Tahoma" w:cs="Tahoma"/>
          <w:sz w:val="22"/>
          <w:szCs w:val="22"/>
        </w:rPr>
        <w:t>O</w:t>
      </w:r>
      <w:r w:rsidR="00195457" w:rsidRPr="00FB6FA7">
        <w:rPr>
          <w:rFonts w:ascii="Tahoma" w:hAnsi="Tahoma" w:cs="Tahoma"/>
          <w:sz w:val="22"/>
          <w:szCs w:val="22"/>
        </w:rPr>
        <w:t>s C</w:t>
      </w:r>
      <w:r w:rsidRPr="00FB6FA7">
        <w:rPr>
          <w:rFonts w:ascii="Tahoma" w:hAnsi="Tahoma" w:cs="Tahoma"/>
          <w:sz w:val="22"/>
          <w:szCs w:val="22"/>
        </w:rPr>
        <w:t>RI</w:t>
      </w:r>
      <w:r w:rsidR="00195457" w:rsidRPr="00FB6FA7">
        <w:rPr>
          <w:rFonts w:ascii="Tahoma" w:hAnsi="Tahoma" w:cs="Tahoma"/>
          <w:sz w:val="22"/>
          <w:szCs w:val="22"/>
        </w:rPr>
        <w:t xml:space="preserve"> têm forma escritural e nominativa, e foram emitid</w:t>
      </w:r>
      <w:r w:rsidR="00FB6FA7" w:rsidRPr="00FB6FA7">
        <w:rPr>
          <w:rFonts w:ascii="Tahoma" w:hAnsi="Tahoma" w:cs="Tahoma"/>
          <w:sz w:val="22"/>
          <w:szCs w:val="22"/>
        </w:rPr>
        <w:t>o</w:t>
      </w:r>
      <w:r w:rsidR="00195457" w:rsidRPr="00FB6FA7">
        <w:rPr>
          <w:rFonts w:ascii="Tahoma" w:hAnsi="Tahoma" w:cs="Tahoma"/>
          <w:sz w:val="22"/>
          <w:szCs w:val="22"/>
        </w:rPr>
        <w:t xml:space="preserve">s </w:t>
      </w:r>
      <w:r w:rsidR="00825811" w:rsidRPr="00825811">
        <w:rPr>
          <w:rFonts w:ascii="Tahoma" w:hAnsi="Tahoma" w:cs="Tahoma"/>
          <w:sz w:val="22"/>
          <w:szCs w:val="22"/>
        </w:rPr>
        <w:t>série</w:t>
      </w:r>
      <w:r w:rsidR="00195457" w:rsidRPr="00825811">
        <w:rPr>
          <w:rFonts w:ascii="Tahoma" w:hAnsi="Tahoma" w:cs="Tahoma"/>
          <w:sz w:val="22"/>
          <w:szCs w:val="22"/>
        </w:rPr>
        <w:t xml:space="preserve"> única,</w:t>
      </w:r>
      <w:r w:rsidR="00195457" w:rsidRPr="004B57D6">
        <w:rPr>
          <w:rFonts w:ascii="Tahoma" w:hAnsi="Tahoma" w:cs="Tahoma"/>
          <w:sz w:val="22"/>
          <w:szCs w:val="22"/>
        </w:rPr>
        <w:t xml:space="preserve"> não existindo diferenças acerca ou qualquer vantagem ou restrição entre </w:t>
      </w:r>
      <w:r w:rsidR="004B57D6">
        <w:rPr>
          <w:rFonts w:ascii="Tahoma" w:hAnsi="Tahoma" w:cs="Tahoma"/>
          <w:sz w:val="22"/>
          <w:szCs w:val="22"/>
        </w:rPr>
        <w:t>os CRI</w:t>
      </w:r>
      <w:r w:rsidR="00195457" w:rsidRPr="004B57D6">
        <w:rPr>
          <w:rFonts w:ascii="Tahoma" w:hAnsi="Tahoma" w:cs="Tahoma"/>
          <w:sz w:val="22"/>
          <w:szCs w:val="22"/>
        </w:rPr>
        <w:t xml:space="preserve"> da </w:t>
      </w:r>
      <w:r w:rsidR="00BC4905" w:rsidRPr="00DE2820">
        <w:rPr>
          <w:rFonts w:ascii="Tahoma" w:hAnsi="Tahoma" w:cs="Tahoma"/>
          <w:sz w:val="22"/>
          <w:szCs w:val="22"/>
        </w:rPr>
        <w:t>Distribuição Pública</w:t>
      </w:r>
      <w:r w:rsidR="00BC4905">
        <w:rPr>
          <w:rFonts w:ascii="Tahoma" w:hAnsi="Tahoma" w:cs="Tahoma"/>
          <w:sz w:val="22"/>
          <w:szCs w:val="22"/>
        </w:rPr>
        <w:t xml:space="preserve"> da </w:t>
      </w:r>
      <w:r w:rsidR="00195457" w:rsidRPr="004B57D6">
        <w:rPr>
          <w:rFonts w:ascii="Tahoma" w:hAnsi="Tahoma" w:cs="Tahoma"/>
          <w:sz w:val="22"/>
          <w:szCs w:val="22"/>
        </w:rPr>
        <w:t>Oferta.</w:t>
      </w:r>
    </w:p>
    <w:p w14:paraId="3883BF3F" w14:textId="77777777" w:rsidR="004B00E0" w:rsidRPr="007111CC" w:rsidRDefault="004B00E0" w:rsidP="00CE21DB">
      <w:pPr>
        <w:spacing w:line="252" w:lineRule="auto"/>
        <w:jc w:val="both"/>
        <w:rPr>
          <w:rFonts w:ascii="Tahoma" w:hAnsi="Tahoma" w:cs="Tahoma"/>
          <w:sz w:val="22"/>
          <w:szCs w:val="22"/>
          <w:highlight w:val="magenta"/>
        </w:rPr>
      </w:pPr>
    </w:p>
    <w:p w14:paraId="48BD558F" w14:textId="560369F9" w:rsidR="008B0A17" w:rsidRPr="000745F7" w:rsidRDefault="00195457" w:rsidP="00CE21DB">
      <w:pPr>
        <w:spacing w:line="252" w:lineRule="auto"/>
        <w:jc w:val="both"/>
        <w:rPr>
          <w:rFonts w:ascii="Tahoma" w:hAnsi="Tahoma" w:cs="Tahoma"/>
          <w:sz w:val="22"/>
          <w:szCs w:val="22"/>
        </w:rPr>
      </w:pPr>
      <w:r w:rsidRPr="00951ED6">
        <w:rPr>
          <w:rFonts w:ascii="Tahoma" w:hAnsi="Tahoma" w:cs="Tahoma"/>
          <w:sz w:val="22"/>
          <w:szCs w:val="22"/>
        </w:rPr>
        <w:t xml:space="preserve">A </w:t>
      </w:r>
      <w:r w:rsidR="00BC4905" w:rsidRPr="00DE2820">
        <w:rPr>
          <w:rFonts w:ascii="Tahoma" w:hAnsi="Tahoma" w:cs="Tahoma"/>
          <w:sz w:val="22"/>
          <w:szCs w:val="22"/>
        </w:rPr>
        <w:t>Distribuição Pública</w:t>
      </w:r>
      <w:r w:rsidR="00BC4905">
        <w:rPr>
          <w:rFonts w:ascii="Tahoma" w:hAnsi="Tahoma" w:cs="Tahoma"/>
          <w:sz w:val="22"/>
          <w:szCs w:val="22"/>
        </w:rPr>
        <w:t xml:space="preserve"> da </w:t>
      </w:r>
      <w:r w:rsidR="003D4907">
        <w:rPr>
          <w:rFonts w:ascii="Tahoma" w:hAnsi="Tahoma" w:cs="Tahoma"/>
          <w:sz w:val="22"/>
          <w:szCs w:val="22"/>
        </w:rPr>
        <w:t>O</w:t>
      </w:r>
      <w:r w:rsidRPr="00951ED6">
        <w:rPr>
          <w:rFonts w:ascii="Tahoma" w:hAnsi="Tahoma" w:cs="Tahoma"/>
          <w:sz w:val="22"/>
          <w:szCs w:val="22"/>
        </w:rPr>
        <w:t xml:space="preserve">ferta teve como </w:t>
      </w:r>
      <w:r w:rsidR="004B0127">
        <w:rPr>
          <w:rFonts w:ascii="Tahoma" w:hAnsi="Tahoma" w:cs="Tahoma"/>
          <w:sz w:val="22"/>
          <w:szCs w:val="22"/>
        </w:rPr>
        <w:t xml:space="preserve">Emissora e </w:t>
      </w:r>
      <w:r w:rsidR="00BE67C5">
        <w:rPr>
          <w:rFonts w:ascii="Tahoma" w:hAnsi="Tahoma" w:cs="Tahoma"/>
          <w:sz w:val="22"/>
          <w:szCs w:val="22"/>
        </w:rPr>
        <w:t>D</w:t>
      </w:r>
      <w:r w:rsidR="00620B8C">
        <w:rPr>
          <w:rFonts w:ascii="Tahoma" w:hAnsi="Tahoma" w:cs="Tahoma"/>
          <w:sz w:val="22"/>
          <w:szCs w:val="22"/>
        </w:rPr>
        <w:t>istribuidora</w:t>
      </w:r>
      <w:r w:rsidR="004B0127">
        <w:rPr>
          <w:rFonts w:ascii="Tahoma" w:hAnsi="Tahoma" w:cs="Tahoma"/>
          <w:sz w:val="22"/>
          <w:szCs w:val="22"/>
        </w:rPr>
        <w:t>, conforme permitido pelo artigo 43, da Resolução n.º 60/2021 da CVM,</w:t>
      </w:r>
      <w:r w:rsidRPr="00951ED6">
        <w:rPr>
          <w:rFonts w:ascii="Tahoma" w:hAnsi="Tahoma" w:cs="Tahoma"/>
          <w:sz w:val="22"/>
          <w:szCs w:val="22"/>
        </w:rPr>
        <w:t xml:space="preserve"> a</w:t>
      </w:r>
      <w:r w:rsidRPr="000745F7">
        <w:rPr>
          <w:rFonts w:ascii="Tahoma" w:hAnsi="Tahoma" w:cs="Tahoma"/>
          <w:sz w:val="22"/>
          <w:szCs w:val="22"/>
        </w:rPr>
        <w:t xml:space="preserve"> </w:t>
      </w:r>
      <w:bookmarkStart w:id="0" w:name="_Hlk60863106"/>
      <w:r w:rsidR="006846B3" w:rsidRPr="001635E4">
        <w:rPr>
          <w:rFonts w:ascii="Tahoma" w:eastAsia="Calibri" w:hAnsi="Tahoma" w:cs="Tahoma"/>
          <w:b/>
          <w:bCs/>
          <w:sz w:val="22"/>
          <w:szCs w:val="22"/>
        </w:rPr>
        <w:t>HABITASEC SECURITIZADORA S.A.</w:t>
      </w:r>
      <w:r w:rsidR="006846B3" w:rsidRPr="001635E4">
        <w:rPr>
          <w:rFonts w:ascii="Tahoma" w:eastAsia="Calibri" w:hAnsi="Tahoma" w:cs="Tahoma"/>
          <w:sz w:val="22"/>
          <w:szCs w:val="22"/>
        </w:rPr>
        <w:t>, sociedade anônima, inscrita no CNPJ/M</w:t>
      </w:r>
      <w:r w:rsidR="0020161D">
        <w:rPr>
          <w:rFonts w:ascii="Tahoma" w:eastAsia="Calibri" w:hAnsi="Tahoma" w:cs="Tahoma"/>
          <w:sz w:val="22"/>
          <w:szCs w:val="22"/>
        </w:rPr>
        <w:t>F</w:t>
      </w:r>
      <w:r w:rsidR="006846B3" w:rsidRPr="001635E4">
        <w:rPr>
          <w:rFonts w:ascii="Tahoma" w:eastAsia="Calibri" w:hAnsi="Tahoma" w:cs="Tahoma"/>
          <w:sz w:val="22"/>
          <w:szCs w:val="22"/>
        </w:rPr>
        <w:t xml:space="preserve"> sob o n.º 09.304.427/0001-58, com sede na </w:t>
      </w:r>
      <w:r w:rsidR="00623C06" w:rsidRPr="00623C06">
        <w:rPr>
          <w:rFonts w:ascii="Tahoma" w:hAnsi="Tahoma" w:cs="Tahoma"/>
          <w:spacing w:val="-10"/>
          <w:sz w:val="22"/>
          <w:szCs w:val="22"/>
        </w:rPr>
        <w:t>Avenida Brigadeiro Faria Lima, nº 2.894, 9º andar, conjunto 92, bairro Jardim Paulistano</w:t>
      </w:r>
      <w:r w:rsidR="006846B3" w:rsidRPr="001635E4">
        <w:rPr>
          <w:rFonts w:ascii="Tahoma" w:eastAsia="Calibri" w:hAnsi="Tahoma" w:cs="Tahoma"/>
          <w:sz w:val="22"/>
          <w:szCs w:val="22"/>
        </w:rPr>
        <w:t xml:space="preserve">, cidade e </w:t>
      </w:r>
      <w:r w:rsidR="0020161D">
        <w:rPr>
          <w:rFonts w:ascii="Tahoma" w:eastAsia="Calibri" w:hAnsi="Tahoma" w:cs="Tahoma"/>
          <w:sz w:val="22"/>
          <w:szCs w:val="22"/>
        </w:rPr>
        <w:t>E</w:t>
      </w:r>
      <w:r w:rsidR="006846B3" w:rsidRPr="001635E4">
        <w:rPr>
          <w:rFonts w:ascii="Tahoma" w:eastAsia="Calibri" w:hAnsi="Tahoma" w:cs="Tahoma"/>
          <w:sz w:val="22"/>
          <w:szCs w:val="22"/>
        </w:rPr>
        <w:t xml:space="preserve">stado de São Paulo, neste ato representada na forma de seu </w:t>
      </w:r>
      <w:r w:rsidR="00516DA9">
        <w:rPr>
          <w:rFonts w:ascii="Tahoma" w:eastAsia="Calibri" w:hAnsi="Tahoma" w:cs="Tahoma"/>
          <w:sz w:val="22"/>
          <w:szCs w:val="22"/>
        </w:rPr>
        <w:t>E</w:t>
      </w:r>
      <w:r w:rsidR="006846B3" w:rsidRPr="001635E4">
        <w:rPr>
          <w:rFonts w:ascii="Tahoma" w:eastAsia="Calibri" w:hAnsi="Tahoma" w:cs="Tahoma"/>
          <w:sz w:val="22"/>
          <w:szCs w:val="22"/>
        </w:rPr>
        <w:t xml:space="preserve">statuto </w:t>
      </w:r>
      <w:r w:rsidR="00516DA9">
        <w:rPr>
          <w:rFonts w:ascii="Tahoma" w:eastAsia="Calibri" w:hAnsi="Tahoma" w:cs="Tahoma"/>
          <w:sz w:val="22"/>
          <w:szCs w:val="22"/>
        </w:rPr>
        <w:t>S</w:t>
      </w:r>
      <w:r w:rsidR="006846B3" w:rsidRPr="001635E4">
        <w:rPr>
          <w:rFonts w:ascii="Tahoma" w:eastAsia="Calibri" w:hAnsi="Tahoma" w:cs="Tahoma"/>
          <w:sz w:val="22"/>
          <w:szCs w:val="22"/>
        </w:rPr>
        <w:t>ocial</w:t>
      </w:r>
      <w:r w:rsidR="00F21734" w:rsidRPr="00951ED6">
        <w:rPr>
          <w:rFonts w:ascii="Tahoma" w:hAnsi="Tahoma" w:cs="Tahoma"/>
          <w:noProof/>
          <w:sz w:val="22"/>
          <w:szCs w:val="22"/>
        </w:rPr>
        <w:t>.</w:t>
      </w:r>
      <w:bookmarkEnd w:id="0"/>
      <w:r w:rsidR="00CD66CC" w:rsidRPr="00951ED6">
        <w:rPr>
          <w:rFonts w:ascii="Tahoma" w:hAnsi="Tahoma" w:cs="Tahoma"/>
          <w:noProof/>
          <w:sz w:val="22"/>
          <w:szCs w:val="22"/>
        </w:rPr>
        <w:t xml:space="preserve"> </w:t>
      </w:r>
    </w:p>
    <w:p w14:paraId="3E1F1033" w14:textId="6DC241E8" w:rsidR="008B0A17" w:rsidRPr="000745F7" w:rsidRDefault="00B70605" w:rsidP="00CE21DB">
      <w:pPr>
        <w:spacing w:line="252" w:lineRule="auto"/>
        <w:jc w:val="both"/>
        <w:rPr>
          <w:rFonts w:ascii="Tahoma" w:hAnsi="Tahoma" w:cs="Tahoma"/>
          <w:sz w:val="22"/>
          <w:szCs w:val="22"/>
        </w:rPr>
      </w:pPr>
      <w:r w:rsidRPr="00B70605">
        <w:rPr>
          <w:rFonts w:ascii="Tahoma" w:hAnsi="Tahoma" w:cs="Tahoma"/>
          <w:b/>
          <w:bCs/>
          <w:sz w:val="22"/>
          <w:szCs w:val="22"/>
        </w:rPr>
        <w:t>Este anúncio é de caráter exclusivamente informativo, não se tratando de oferta de venda de valores mobiliários</w:t>
      </w:r>
      <w:r w:rsidR="008B0A17" w:rsidRPr="004919B0">
        <w:rPr>
          <w:rFonts w:ascii="Tahoma" w:hAnsi="Tahoma" w:cs="Tahoma"/>
          <w:sz w:val="22"/>
          <w:szCs w:val="22"/>
        </w:rPr>
        <w:t xml:space="preserve">. </w:t>
      </w:r>
    </w:p>
    <w:p w14:paraId="23A9718D" w14:textId="77777777" w:rsidR="007E4924" w:rsidRPr="003E3D2A" w:rsidRDefault="007E4924" w:rsidP="007E4924">
      <w:pPr>
        <w:contextualSpacing/>
        <w:jc w:val="both"/>
        <w:rPr>
          <w:rFonts w:ascii="Tahoma" w:hAnsi="Tahoma" w:cs="Tahoma"/>
          <w:b/>
          <w:bCs/>
          <w:smallCaps/>
          <w:sz w:val="22"/>
          <w:szCs w:val="22"/>
          <w:highlight w:val="magenta"/>
        </w:rPr>
      </w:pPr>
    </w:p>
    <w:p w14:paraId="3675F6E7" w14:textId="5C84F351" w:rsidR="007E4924" w:rsidRPr="00F42E40" w:rsidRDefault="007E4924" w:rsidP="007E4924">
      <w:pPr>
        <w:contextualSpacing/>
        <w:jc w:val="both"/>
        <w:rPr>
          <w:rFonts w:ascii="Tahoma" w:hAnsi="Tahoma" w:cs="Tahoma"/>
          <w:b/>
          <w:bCs/>
          <w:color w:val="0D0409"/>
          <w:sz w:val="22"/>
          <w:szCs w:val="22"/>
        </w:rPr>
      </w:pPr>
      <w:r>
        <w:rPr>
          <w:rFonts w:ascii="Tahoma" w:hAnsi="Tahoma" w:cs="Tahoma"/>
          <w:b/>
          <w:bCs/>
          <w:color w:val="0D0409"/>
          <w:sz w:val="22"/>
          <w:szCs w:val="22"/>
        </w:rPr>
        <w:t>DADOS FINAIS DE DISTRIBUIÇÃO</w:t>
      </w:r>
    </w:p>
    <w:p w14:paraId="668DDD19" w14:textId="77777777" w:rsidR="007E4924" w:rsidRDefault="007E4924" w:rsidP="007E4924">
      <w:pPr>
        <w:contextualSpacing/>
        <w:jc w:val="both"/>
        <w:rPr>
          <w:rFonts w:ascii="Tahoma" w:hAnsi="Tahoma" w:cs="Tahoma"/>
          <w:color w:val="0D0409"/>
          <w:sz w:val="22"/>
          <w:szCs w:val="22"/>
        </w:rPr>
      </w:pPr>
    </w:p>
    <w:p w14:paraId="151495EA" w14:textId="706A98A4" w:rsidR="007E4924" w:rsidRDefault="007E4924" w:rsidP="007E4924">
      <w:pPr>
        <w:contextualSpacing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Os dados finais de distribuição da Oferta são apresentados na forma do último resumo mensal de distribuição, constante do Anexo I do presente comunicado de encerramento:</w:t>
      </w:r>
    </w:p>
    <w:p w14:paraId="7FA57C04" w14:textId="77777777" w:rsidR="007E4924" w:rsidRPr="003E3D2A" w:rsidRDefault="007E4924" w:rsidP="007E4924">
      <w:pPr>
        <w:contextualSpacing/>
        <w:jc w:val="both"/>
        <w:rPr>
          <w:rFonts w:ascii="Tahoma" w:hAnsi="Tahoma" w:cs="Tahoma"/>
          <w:b/>
          <w:bCs/>
          <w:smallCaps/>
          <w:sz w:val="22"/>
          <w:szCs w:val="22"/>
          <w:highlight w:val="magenta"/>
        </w:rPr>
      </w:pPr>
    </w:p>
    <w:p w14:paraId="51C7F8F7" w14:textId="77777777" w:rsidR="007E4924" w:rsidRPr="00F42E40" w:rsidRDefault="007E4924" w:rsidP="007E4924">
      <w:pPr>
        <w:contextualSpacing/>
        <w:jc w:val="both"/>
        <w:rPr>
          <w:rFonts w:ascii="Tahoma" w:hAnsi="Tahoma" w:cs="Tahoma"/>
          <w:b/>
          <w:bCs/>
          <w:color w:val="0D0409"/>
          <w:sz w:val="22"/>
          <w:szCs w:val="22"/>
        </w:rPr>
      </w:pPr>
      <w:r>
        <w:rPr>
          <w:rFonts w:ascii="Tahoma" w:hAnsi="Tahoma" w:cs="Tahoma"/>
          <w:b/>
          <w:bCs/>
          <w:color w:val="0D0409"/>
          <w:sz w:val="22"/>
          <w:szCs w:val="22"/>
        </w:rPr>
        <w:t>INFORMAÇÕES COMPLEMENTARES</w:t>
      </w:r>
    </w:p>
    <w:p w14:paraId="5888EFB0" w14:textId="37984A85" w:rsidR="00507205" w:rsidRPr="00821D4B" w:rsidRDefault="00507205" w:rsidP="00CE21DB">
      <w:pPr>
        <w:spacing w:line="252" w:lineRule="auto"/>
        <w:jc w:val="both"/>
        <w:rPr>
          <w:rFonts w:ascii="Tahoma" w:hAnsi="Tahoma" w:cs="Tahoma"/>
          <w:sz w:val="22"/>
          <w:szCs w:val="22"/>
        </w:rPr>
      </w:pPr>
      <w:bookmarkStart w:id="1" w:name="_Hlk114086911"/>
      <w:r w:rsidRPr="00821D4B">
        <w:rPr>
          <w:rFonts w:ascii="Tahoma" w:hAnsi="Tahoma" w:cs="Tahoma"/>
          <w:sz w:val="22"/>
          <w:szCs w:val="22"/>
        </w:rPr>
        <w:lastRenderedPageBreak/>
        <w:t>Quaisquer comunicados relacionados à Oferta serão divulgados por meio de comunicado ao mercado ou fato relevante nas páginas eletrônicas da CVM (</w:t>
      </w:r>
      <w:hyperlink r:id="rId11" w:history="1">
        <w:r w:rsidRPr="00821D4B">
          <w:rPr>
            <w:rStyle w:val="Hyperlink"/>
            <w:rFonts w:ascii="Tahoma" w:hAnsi="Tahoma" w:cs="Tahoma"/>
            <w:sz w:val="22"/>
            <w:szCs w:val="22"/>
          </w:rPr>
          <w:t>http://www.cvm.gov.br</w:t>
        </w:r>
      </w:hyperlink>
      <w:r w:rsidRPr="00821D4B">
        <w:rPr>
          <w:rFonts w:ascii="Tahoma" w:hAnsi="Tahoma" w:cs="Tahoma"/>
          <w:sz w:val="22"/>
          <w:szCs w:val="22"/>
        </w:rPr>
        <w:t>), da B3 (</w:t>
      </w:r>
      <w:hyperlink r:id="rId12" w:history="1">
        <w:r w:rsidRPr="00821D4B">
          <w:rPr>
            <w:rStyle w:val="Hyperlink"/>
            <w:rFonts w:ascii="Tahoma" w:hAnsi="Tahoma" w:cs="Tahoma"/>
            <w:sz w:val="22"/>
            <w:szCs w:val="22"/>
          </w:rPr>
          <w:t>http://www.b3.com.br</w:t>
        </w:r>
      </w:hyperlink>
      <w:r w:rsidRPr="00821D4B">
        <w:rPr>
          <w:rFonts w:ascii="Tahoma" w:hAnsi="Tahoma" w:cs="Tahoma"/>
          <w:sz w:val="22"/>
          <w:szCs w:val="22"/>
        </w:rPr>
        <w:t>)</w:t>
      </w:r>
      <w:r w:rsidR="003D4907">
        <w:rPr>
          <w:rFonts w:ascii="Tahoma" w:hAnsi="Tahoma" w:cs="Tahoma"/>
          <w:sz w:val="22"/>
          <w:szCs w:val="22"/>
        </w:rPr>
        <w:t>,</w:t>
      </w:r>
      <w:r w:rsidRPr="00821D4B">
        <w:rPr>
          <w:rFonts w:ascii="Tahoma" w:hAnsi="Tahoma" w:cs="Tahoma"/>
          <w:sz w:val="22"/>
          <w:szCs w:val="22"/>
        </w:rPr>
        <w:t xml:space="preserve"> </w:t>
      </w:r>
      <w:r w:rsidR="00620B8C">
        <w:rPr>
          <w:rFonts w:ascii="Tahoma" w:hAnsi="Tahoma" w:cs="Tahoma"/>
          <w:sz w:val="22"/>
          <w:szCs w:val="22"/>
        </w:rPr>
        <w:t>da Emissora</w:t>
      </w:r>
      <w:r w:rsidR="003D4907" w:rsidRPr="00821D4B">
        <w:rPr>
          <w:rFonts w:ascii="Tahoma" w:hAnsi="Tahoma" w:cs="Tahoma"/>
          <w:sz w:val="22"/>
          <w:szCs w:val="22"/>
        </w:rPr>
        <w:t xml:space="preserve"> </w:t>
      </w:r>
      <w:r w:rsidRPr="00821D4B">
        <w:rPr>
          <w:rFonts w:ascii="Tahoma" w:hAnsi="Tahoma" w:cs="Tahoma"/>
          <w:sz w:val="22"/>
          <w:szCs w:val="22"/>
        </w:rPr>
        <w:t>(</w:t>
      </w:r>
      <w:r w:rsidR="00825811" w:rsidRPr="00825811">
        <w:rPr>
          <w:rStyle w:val="Hyperlink"/>
        </w:rPr>
        <w:t>https://www.habitasec.com.br</w:t>
      </w:r>
      <w:r w:rsidRPr="00821D4B">
        <w:rPr>
          <w:rFonts w:ascii="Tahoma" w:hAnsi="Tahoma" w:cs="Tahoma"/>
          <w:sz w:val="22"/>
          <w:szCs w:val="22"/>
        </w:rPr>
        <w:t>)</w:t>
      </w:r>
      <w:r w:rsidR="00244427">
        <w:rPr>
          <w:rFonts w:ascii="Tahoma" w:hAnsi="Tahoma" w:cs="Tahoma"/>
          <w:sz w:val="22"/>
          <w:szCs w:val="22"/>
        </w:rPr>
        <w:t xml:space="preserve"> </w:t>
      </w:r>
    </w:p>
    <w:bookmarkEnd w:id="1"/>
    <w:p w14:paraId="186007AF" w14:textId="77777777" w:rsidR="00507205" w:rsidRPr="00821D4B" w:rsidRDefault="00507205" w:rsidP="00CE21DB">
      <w:pPr>
        <w:spacing w:line="252" w:lineRule="auto"/>
        <w:jc w:val="both"/>
        <w:rPr>
          <w:rFonts w:ascii="Tahoma" w:hAnsi="Tahoma" w:cs="Tahoma"/>
          <w:b/>
          <w:bCs/>
          <w:smallCaps/>
          <w:sz w:val="22"/>
          <w:szCs w:val="22"/>
        </w:rPr>
      </w:pPr>
    </w:p>
    <w:p w14:paraId="58261F6C" w14:textId="7E9A6829" w:rsidR="00B70605" w:rsidRPr="00821D4B" w:rsidRDefault="00620B8C" w:rsidP="00CE21DB">
      <w:pPr>
        <w:spacing w:line="252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olor w:val="0D0409"/>
          <w:sz w:val="22"/>
          <w:szCs w:val="22"/>
        </w:rPr>
        <w:t>A Emissora</w:t>
      </w:r>
      <w:r w:rsidR="00AD40FF" w:rsidRPr="00821D4B">
        <w:rPr>
          <w:rFonts w:ascii="Tahoma" w:hAnsi="Tahoma" w:cs="Tahoma"/>
          <w:color w:val="0D0409"/>
          <w:sz w:val="22"/>
          <w:szCs w:val="22"/>
        </w:rPr>
        <w:t xml:space="preserve"> </w:t>
      </w:r>
      <w:r w:rsidR="00507205" w:rsidRPr="00821D4B">
        <w:rPr>
          <w:rFonts w:ascii="Tahoma" w:hAnsi="Tahoma" w:cs="Tahoma"/>
          <w:color w:val="0D0409"/>
          <w:sz w:val="22"/>
          <w:szCs w:val="22"/>
        </w:rPr>
        <w:t xml:space="preserve">permanece à </w:t>
      </w:r>
      <w:r w:rsidR="00507205" w:rsidRPr="00821D4B">
        <w:rPr>
          <w:rFonts w:ascii="Tahoma" w:hAnsi="Tahoma" w:cs="Tahoma"/>
          <w:sz w:val="22"/>
          <w:szCs w:val="22"/>
        </w:rPr>
        <w:t>disposição para prestar quaisquer esclarecimentos adicionais que se façam</w:t>
      </w:r>
      <w:r w:rsidR="00507205" w:rsidRPr="00821D4B">
        <w:rPr>
          <w:rFonts w:ascii="Tahoma" w:hAnsi="Tahoma" w:cs="Tahoma"/>
          <w:spacing w:val="1"/>
          <w:sz w:val="22"/>
          <w:szCs w:val="22"/>
        </w:rPr>
        <w:t xml:space="preserve"> </w:t>
      </w:r>
      <w:r w:rsidR="00507205" w:rsidRPr="00821D4B">
        <w:rPr>
          <w:rFonts w:ascii="Tahoma" w:hAnsi="Tahoma" w:cs="Tahoma"/>
          <w:sz w:val="22"/>
          <w:szCs w:val="22"/>
        </w:rPr>
        <w:t>necessários.</w:t>
      </w:r>
    </w:p>
    <w:p w14:paraId="43C29889" w14:textId="77777777" w:rsidR="00B70605" w:rsidRPr="007111CC" w:rsidRDefault="00B70605" w:rsidP="00CE21DB">
      <w:pPr>
        <w:spacing w:line="252" w:lineRule="auto"/>
        <w:jc w:val="both"/>
        <w:rPr>
          <w:rFonts w:ascii="Tahoma" w:hAnsi="Tahoma" w:cs="Tahoma"/>
          <w:sz w:val="22"/>
          <w:szCs w:val="22"/>
          <w:highlight w:val="magenta"/>
        </w:rPr>
      </w:pPr>
    </w:p>
    <w:p w14:paraId="03725F8F" w14:textId="23B06ED2" w:rsidR="00507205" w:rsidRPr="007111CC" w:rsidRDefault="00507205" w:rsidP="00CE21DB">
      <w:pPr>
        <w:spacing w:line="252" w:lineRule="auto"/>
        <w:jc w:val="both"/>
        <w:rPr>
          <w:rFonts w:ascii="Tahoma" w:hAnsi="Tahoma" w:cs="Tahoma"/>
          <w:b/>
          <w:bCs/>
          <w:smallCaps/>
          <w:sz w:val="22"/>
          <w:szCs w:val="22"/>
          <w:highlight w:val="magenta"/>
        </w:rPr>
      </w:pPr>
    </w:p>
    <w:p w14:paraId="5184729F" w14:textId="771E1D51" w:rsidR="00623C06" w:rsidRDefault="00623C06" w:rsidP="00623C0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São Paulo</w:t>
      </w:r>
      <w:r w:rsidRPr="006B4558">
        <w:rPr>
          <w:rFonts w:ascii="Tahoma" w:hAnsi="Tahoma" w:cs="Tahoma"/>
        </w:rPr>
        <w:t xml:space="preserve">, </w:t>
      </w:r>
      <w:r w:rsidR="00825811">
        <w:rPr>
          <w:rFonts w:ascii="Tahoma" w:hAnsi="Tahoma" w:cs="Tahoma"/>
        </w:rPr>
        <w:t>1</w:t>
      </w:r>
      <w:r w:rsidR="00DD1973">
        <w:rPr>
          <w:rFonts w:ascii="Tahoma" w:hAnsi="Tahoma" w:cs="Tahoma"/>
        </w:rPr>
        <w:t>7</w:t>
      </w:r>
      <w:r w:rsidR="00825811">
        <w:rPr>
          <w:rFonts w:ascii="Tahoma" w:hAnsi="Tahoma" w:cs="Tahoma"/>
        </w:rPr>
        <w:t>/0</w:t>
      </w:r>
      <w:r w:rsidR="0052368A">
        <w:rPr>
          <w:rFonts w:ascii="Tahoma" w:hAnsi="Tahoma" w:cs="Tahoma"/>
        </w:rPr>
        <w:t>7</w:t>
      </w:r>
      <w:r w:rsidR="00825811">
        <w:rPr>
          <w:rFonts w:ascii="Tahoma" w:hAnsi="Tahoma" w:cs="Tahoma"/>
        </w:rPr>
        <w:t>/202</w:t>
      </w:r>
      <w:r w:rsidR="0052368A">
        <w:rPr>
          <w:rFonts w:ascii="Tahoma" w:hAnsi="Tahoma" w:cs="Tahoma"/>
        </w:rPr>
        <w:t>5</w:t>
      </w:r>
      <w:r w:rsidRPr="006B4558">
        <w:rPr>
          <w:rFonts w:ascii="Tahoma" w:hAnsi="Tahoma" w:cs="Tahoma"/>
        </w:rPr>
        <w:t>.</w:t>
      </w:r>
    </w:p>
    <w:p w14:paraId="612E1042" w14:textId="77777777" w:rsidR="00623C06" w:rsidRDefault="00623C06" w:rsidP="00623C06">
      <w:pPr>
        <w:jc w:val="center"/>
        <w:rPr>
          <w:rFonts w:ascii="Tahoma" w:hAnsi="Tahoma" w:cs="Tahoma"/>
        </w:rPr>
      </w:pPr>
    </w:p>
    <w:p w14:paraId="3F32A44B" w14:textId="77777777" w:rsidR="00623C06" w:rsidRDefault="00623C06" w:rsidP="00623C06">
      <w:pPr>
        <w:jc w:val="center"/>
        <w:rPr>
          <w:rFonts w:ascii="Tahoma" w:hAnsi="Tahoma" w:cs="Tahoma"/>
        </w:rPr>
      </w:pPr>
    </w:p>
    <w:p w14:paraId="23D59A74" w14:textId="4F304E72" w:rsidR="007E4924" w:rsidRDefault="007E4924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br w:type="page"/>
      </w:r>
    </w:p>
    <w:p w14:paraId="116AFFEA" w14:textId="77777777" w:rsidR="007E4924" w:rsidRPr="00AD6411" w:rsidRDefault="007E4924" w:rsidP="007E4924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AD6411">
        <w:rPr>
          <w:rFonts w:ascii="Tahoma" w:hAnsi="Tahoma" w:cs="Tahoma"/>
          <w:b/>
          <w:bCs/>
          <w:sz w:val="22"/>
          <w:szCs w:val="22"/>
        </w:rPr>
        <w:lastRenderedPageBreak/>
        <w:t>ANEXO I</w:t>
      </w:r>
    </w:p>
    <w:p w14:paraId="60F874EF" w14:textId="180A86D7" w:rsidR="007E4924" w:rsidRDefault="007E4924" w:rsidP="00CE21DB">
      <w:pPr>
        <w:jc w:val="center"/>
        <w:rPr>
          <w:rFonts w:ascii="Tahoma" w:hAnsi="Tahoma" w:cs="Tahoma"/>
          <w:sz w:val="22"/>
          <w:szCs w:val="22"/>
        </w:rPr>
      </w:pPr>
    </w:p>
    <w:p w14:paraId="66E39F3C" w14:textId="54D57C9D" w:rsidR="007E4924" w:rsidRDefault="007E4924" w:rsidP="00CE21DB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RESUMO </w:t>
      </w:r>
      <w:r w:rsidR="00885559">
        <w:rPr>
          <w:rFonts w:ascii="Tahoma" w:hAnsi="Tahoma" w:cs="Tahoma"/>
          <w:sz w:val="22"/>
          <w:szCs w:val="22"/>
        </w:rPr>
        <w:t>FINAL</w:t>
      </w:r>
      <w:r>
        <w:rPr>
          <w:rFonts w:ascii="Tahoma" w:hAnsi="Tahoma" w:cs="Tahoma"/>
          <w:sz w:val="22"/>
          <w:szCs w:val="22"/>
        </w:rPr>
        <w:t xml:space="preserve"> DE DISTRIBUIÇÃO</w:t>
      </w:r>
    </w:p>
    <w:p w14:paraId="0A0F0B47" w14:textId="50BB93BF" w:rsidR="007E4924" w:rsidRDefault="007E4924" w:rsidP="00CE21DB">
      <w:pPr>
        <w:jc w:val="center"/>
        <w:rPr>
          <w:rFonts w:ascii="Tahoma" w:hAnsi="Tahoma" w:cs="Tahoma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02"/>
        <w:gridCol w:w="1825"/>
        <w:gridCol w:w="1668"/>
      </w:tblGrid>
      <w:tr w:rsidR="00885559" w14:paraId="3CF3168F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A8B143E" w14:textId="77777777" w:rsidR="00885559" w:rsidRDefault="00885559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Investidor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494764C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Quantidade de Subscritores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E8B3166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Quantidade de CRI Subscritos</w:t>
            </w:r>
          </w:p>
        </w:tc>
      </w:tr>
      <w:tr w:rsidR="00885559" w14:paraId="67CDB642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3335" w14:textId="77777777" w:rsidR="00885559" w:rsidRDefault="00885559">
            <w:pPr>
              <w:spacing w:line="360" w:lineRule="auto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Pessoas naturais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4821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E597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</w:tr>
      <w:tr w:rsidR="00885559" w14:paraId="4528B81F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EB1A" w14:textId="77777777" w:rsidR="00885559" w:rsidRDefault="00885559">
            <w:pPr>
              <w:spacing w:line="360" w:lineRule="auto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Clubes de investimento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1836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D2AB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</w:tr>
      <w:tr w:rsidR="00885559" w14:paraId="6FEF583B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5A79" w14:textId="77777777" w:rsidR="00885559" w:rsidRDefault="00885559">
            <w:pPr>
              <w:spacing w:line="360" w:lineRule="auto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Fundos de investimento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AC4D" w14:textId="5C2D7346" w:rsidR="00885559" w:rsidRDefault="00E152FB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BF5F" w14:textId="3CA161D5" w:rsidR="00885559" w:rsidRDefault="00B978D8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50.000</w:t>
            </w:r>
          </w:p>
        </w:tc>
      </w:tr>
      <w:tr w:rsidR="00885559" w14:paraId="3335BE3B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BC87" w14:textId="77777777" w:rsidR="00885559" w:rsidRDefault="00885559">
            <w:pPr>
              <w:spacing w:line="360" w:lineRule="auto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Entidades de previdência privada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72DD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70BD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</w:tr>
      <w:tr w:rsidR="00885559" w14:paraId="7530F21F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A06C" w14:textId="77777777" w:rsidR="00885559" w:rsidRDefault="00885559">
            <w:pPr>
              <w:spacing w:line="360" w:lineRule="auto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Companhias seguradoras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118C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F82E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</w:tr>
      <w:tr w:rsidR="00885559" w14:paraId="3C716491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8160" w14:textId="77777777" w:rsidR="00885559" w:rsidRDefault="00885559">
            <w:pPr>
              <w:spacing w:line="360" w:lineRule="auto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Investidores estrangeiros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324A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28CE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</w:tr>
      <w:tr w:rsidR="00885559" w14:paraId="14E2B0B0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E092" w14:textId="77777777" w:rsidR="00885559" w:rsidRPr="00ED22F5" w:rsidRDefault="00885559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ED22F5">
              <w:rPr>
                <w:rFonts w:ascii="Tahoma" w:hAnsi="Tahoma" w:cs="Tahoma"/>
                <w:sz w:val="16"/>
                <w:szCs w:val="16"/>
              </w:rPr>
              <w:t>Instituições Intermediárias participantes do consórcio de distribuição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2F55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B81B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</w:tr>
      <w:tr w:rsidR="00885559" w14:paraId="04CD6264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1159" w14:textId="77777777" w:rsidR="00885559" w:rsidRPr="00ED22F5" w:rsidRDefault="00885559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ED22F5">
              <w:rPr>
                <w:rFonts w:ascii="Tahoma" w:hAnsi="Tahoma" w:cs="Tahoma"/>
                <w:sz w:val="16"/>
                <w:szCs w:val="16"/>
              </w:rPr>
              <w:t>Instituições financeiras ligadas ao emissor e aos participantes do consórcio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7320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6CC4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</w:tr>
      <w:tr w:rsidR="00885559" w14:paraId="7296CECC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38DE" w14:textId="77777777" w:rsidR="00885559" w:rsidRDefault="00885559">
            <w:pPr>
              <w:spacing w:line="360" w:lineRule="auto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Demais instituições financeiras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92BD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1A54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</w:tr>
      <w:tr w:rsidR="00885559" w14:paraId="0FC08E94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507D" w14:textId="77777777" w:rsidR="00885559" w:rsidRPr="00ED22F5" w:rsidRDefault="00885559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ED22F5">
              <w:rPr>
                <w:rFonts w:ascii="Tahoma" w:hAnsi="Tahoma" w:cs="Tahoma"/>
                <w:sz w:val="16"/>
                <w:szCs w:val="16"/>
              </w:rPr>
              <w:t>Demais pessoas jurídicas ligadas ao emissor e aos participantes do consórcio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7FEF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DA53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</w:tr>
      <w:tr w:rsidR="00885559" w14:paraId="2C39AEC8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A70F2" w14:textId="77777777" w:rsidR="00885559" w:rsidRDefault="00885559">
            <w:pPr>
              <w:spacing w:line="360" w:lineRule="auto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Demais pessoas jurídicas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E210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33BD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</w:tr>
      <w:tr w:rsidR="00885559" w14:paraId="01135A08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EF52" w14:textId="77777777" w:rsidR="00885559" w:rsidRPr="00ED22F5" w:rsidRDefault="00885559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ED22F5">
              <w:rPr>
                <w:rFonts w:ascii="Tahoma" w:hAnsi="Tahoma" w:cs="Tahoma"/>
                <w:sz w:val="16"/>
                <w:szCs w:val="16"/>
              </w:rPr>
              <w:t>Sócios, administradores, empregados, prepostos e demais pessoas ligadas ao emissor e aos participantes do consórcio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ED42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0053" w14:textId="77777777" w:rsidR="00885559" w:rsidRDefault="00885559">
            <w:pPr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-</w:t>
            </w:r>
          </w:p>
        </w:tc>
      </w:tr>
      <w:tr w:rsidR="00885559" w14:paraId="5EC4BE3E" w14:textId="77777777" w:rsidTr="00885559">
        <w:trPr>
          <w:trHeight w:val="5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E718B45" w14:textId="77777777" w:rsidR="00885559" w:rsidRDefault="00885559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4F8AFE8" w14:textId="27DDA307" w:rsidR="00885559" w:rsidRDefault="00E152FB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381346C" w14:textId="65463DAF" w:rsidR="00885559" w:rsidRDefault="00B978D8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50.000</w:t>
            </w:r>
          </w:p>
        </w:tc>
      </w:tr>
    </w:tbl>
    <w:p w14:paraId="6E45B719" w14:textId="77777777" w:rsidR="007E4924" w:rsidRPr="000745F7" w:rsidRDefault="007E4924" w:rsidP="00CE21DB">
      <w:pPr>
        <w:jc w:val="center"/>
        <w:rPr>
          <w:rFonts w:ascii="Tahoma" w:hAnsi="Tahoma" w:cs="Tahoma"/>
          <w:sz w:val="22"/>
          <w:szCs w:val="22"/>
        </w:rPr>
      </w:pPr>
    </w:p>
    <w:sectPr w:rsidR="007E4924" w:rsidRPr="000745F7" w:rsidSect="006846B3">
      <w:headerReference w:type="default" r:id="rId13"/>
      <w:footerReference w:type="default" r:id="rId14"/>
      <w:pgSz w:w="11900" w:h="16840"/>
      <w:pgMar w:top="1418" w:right="1694" w:bottom="1440" w:left="1701" w:header="0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74505" w14:textId="77777777" w:rsidR="000B4D93" w:rsidRDefault="000B4D93" w:rsidP="00E600DC">
      <w:r>
        <w:separator/>
      </w:r>
    </w:p>
  </w:endnote>
  <w:endnote w:type="continuationSeparator" w:id="0">
    <w:p w14:paraId="6DBA2117" w14:textId="77777777" w:rsidR="000B4D93" w:rsidRDefault="000B4D93" w:rsidP="00E600DC">
      <w:r>
        <w:continuationSeparator/>
      </w:r>
    </w:p>
  </w:endnote>
  <w:endnote w:type="continuationNotice" w:id="1">
    <w:p w14:paraId="0D91E06D" w14:textId="77777777" w:rsidR="000B4D93" w:rsidRDefault="000B4D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0B1C9" w14:textId="77314A95" w:rsidR="00B923DE" w:rsidRPr="003B276B" w:rsidRDefault="00F84F6C" w:rsidP="00B923DE">
    <w:pPr>
      <w:pStyle w:val="Rodap"/>
      <w:ind w:left="-993" w:right="-903"/>
      <w:jc w:val="center"/>
      <w:rPr>
        <w:rFonts w:ascii="Verdana" w:hAnsi="Verdana"/>
        <w:b/>
        <w:color w:val="866D4B"/>
        <w:sz w:val="18"/>
        <w:szCs w:val="20"/>
      </w:rPr>
    </w:pPr>
    <w:r>
      <w:rPr>
        <w:rFonts w:ascii="Verdana" w:hAnsi="Verdana"/>
        <w:b/>
        <w:noProof/>
        <w:color w:val="866D4B"/>
        <w:sz w:val="18"/>
        <w:szCs w:val="20"/>
      </w:rPr>
      <w:softHyphen/>
    </w:r>
    <w:r>
      <w:rPr>
        <w:rFonts w:ascii="Verdana" w:hAnsi="Verdana"/>
        <w:b/>
        <w:noProof/>
        <w:color w:val="866D4B"/>
        <w:sz w:val="18"/>
        <w:szCs w:val="20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D5E53" w14:textId="77777777" w:rsidR="000B4D93" w:rsidRDefault="000B4D93" w:rsidP="00E600DC">
      <w:r>
        <w:separator/>
      </w:r>
    </w:p>
  </w:footnote>
  <w:footnote w:type="continuationSeparator" w:id="0">
    <w:p w14:paraId="6953458E" w14:textId="77777777" w:rsidR="000B4D93" w:rsidRDefault="000B4D93" w:rsidP="00E600DC">
      <w:r>
        <w:continuationSeparator/>
      </w:r>
    </w:p>
  </w:footnote>
  <w:footnote w:type="continuationNotice" w:id="1">
    <w:p w14:paraId="2FE923B1" w14:textId="77777777" w:rsidR="000B4D93" w:rsidRDefault="000B4D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3768C" w14:textId="77777777" w:rsidR="006846B3" w:rsidRDefault="006846B3" w:rsidP="009A60DE">
    <w:pPr>
      <w:pStyle w:val="Cabealho"/>
      <w:jc w:val="right"/>
      <w:rPr>
        <w:rFonts w:ascii="Arial" w:hAnsi="Arial" w:cs="Arial"/>
        <w:b/>
        <w:bCs/>
        <w:iCs/>
        <w:sz w:val="20"/>
        <w:szCs w:val="20"/>
      </w:rPr>
    </w:pPr>
  </w:p>
  <w:p w14:paraId="65E29089" w14:textId="35D2BDF5" w:rsidR="003B276B" w:rsidRDefault="005459B6" w:rsidP="003B276B">
    <w:pPr>
      <w:pStyle w:val="Cabealho"/>
      <w:ind w:right="-1440"/>
    </w:pPr>
    <w:r>
      <w:softHyphen/>
    </w:r>
  </w:p>
  <w:p w14:paraId="42BC4D00" w14:textId="33BEEDDA" w:rsidR="00E600DC" w:rsidRDefault="004F1A16" w:rsidP="003B276B">
    <w:pPr>
      <w:pStyle w:val="Cabealho"/>
      <w:ind w:right="-1440"/>
    </w:pPr>
    <w:r>
      <w:rPr>
        <w:noProof/>
        <w:lang w:eastAsia="pt-BR"/>
      </w:rPr>
      <w:drawing>
        <wp:inline distT="0" distB="0" distL="0" distR="0" wp14:anchorId="3EB79F89" wp14:editId="4C9F7C31">
          <wp:extent cx="1971303" cy="621962"/>
          <wp:effectExtent l="0" t="0" r="0" b="6985"/>
          <wp:docPr id="4" name="Imagem 4" descr="Logotip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Logotipo&#10;&#10;Descrição gerada automaticamente com confiança mé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913" cy="629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10"/>
    <w:multiLevelType w:val="hybridMultilevel"/>
    <w:tmpl w:val="498CF86A"/>
    <w:lvl w:ilvl="0" w:tplc="D58864AA">
      <w:start w:val="1"/>
      <w:numFmt w:val="lowerRoman"/>
      <w:lvlText w:val="(%1)"/>
      <w:lvlJc w:val="left"/>
      <w:pPr>
        <w:ind w:left="85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2" w:hanging="360"/>
      </w:pPr>
    </w:lvl>
    <w:lvl w:ilvl="2" w:tplc="0416001B" w:tentative="1">
      <w:start w:val="1"/>
      <w:numFmt w:val="lowerRoman"/>
      <w:lvlText w:val="%3."/>
      <w:lvlJc w:val="right"/>
      <w:pPr>
        <w:ind w:left="1932" w:hanging="180"/>
      </w:pPr>
    </w:lvl>
    <w:lvl w:ilvl="3" w:tplc="0416000F" w:tentative="1">
      <w:start w:val="1"/>
      <w:numFmt w:val="decimal"/>
      <w:lvlText w:val="%4."/>
      <w:lvlJc w:val="left"/>
      <w:pPr>
        <w:ind w:left="2652" w:hanging="360"/>
      </w:pPr>
    </w:lvl>
    <w:lvl w:ilvl="4" w:tplc="04160019" w:tentative="1">
      <w:start w:val="1"/>
      <w:numFmt w:val="lowerLetter"/>
      <w:lvlText w:val="%5."/>
      <w:lvlJc w:val="left"/>
      <w:pPr>
        <w:ind w:left="3372" w:hanging="360"/>
      </w:pPr>
    </w:lvl>
    <w:lvl w:ilvl="5" w:tplc="0416001B" w:tentative="1">
      <w:start w:val="1"/>
      <w:numFmt w:val="lowerRoman"/>
      <w:lvlText w:val="%6."/>
      <w:lvlJc w:val="right"/>
      <w:pPr>
        <w:ind w:left="4092" w:hanging="180"/>
      </w:pPr>
    </w:lvl>
    <w:lvl w:ilvl="6" w:tplc="0416000F" w:tentative="1">
      <w:start w:val="1"/>
      <w:numFmt w:val="decimal"/>
      <w:lvlText w:val="%7."/>
      <w:lvlJc w:val="left"/>
      <w:pPr>
        <w:ind w:left="4812" w:hanging="360"/>
      </w:pPr>
    </w:lvl>
    <w:lvl w:ilvl="7" w:tplc="04160019" w:tentative="1">
      <w:start w:val="1"/>
      <w:numFmt w:val="lowerLetter"/>
      <w:lvlText w:val="%8."/>
      <w:lvlJc w:val="left"/>
      <w:pPr>
        <w:ind w:left="5532" w:hanging="360"/>
      </w:pPr>
    </w:lvl>
    <w:lvl w:ilvl="8" w:tplc="0416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09C74B5C"/>
    <w:multiLevelType w:val="hybridMultilevel"/>
    <w:tmpl w:val="351E1A1A"/>
    <w:lvl w:ilvl="0" w:tplc="9D1CD606">
      <w:start w:val="1"/>
      <w:numFmt w:val="lowerLetter"/>
      <w:lvlText w:val="%1)"/>
      <w:lvlJc w:val="left"/>
      <w:pPr>
        <w:ind w:left="828" w:hanging="70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338E4198">
      <w:numFmt w:val="bullet"/>
      <w:lvlText w:val="•"/>
      <w:lvlJc w:val="left"/>
      <w:pPr>
        <w:ind w:left="1735" w:hanging="708"/>
      </w:pPr>
      <w:rPr>
        <w:rFonts w:hint="default"/>
      </w:rPr>
    </w:lvl>
    <w:lvl w:ilvl="2" w:tplc="EA72A9A2">
      <w:numFmt w:val="bullet"/>
      <w:lvlText w:val="•"/>
      <w:lvlJc w:val="left"/>
      <w:pPr>
        <w:ind w:left="2651" w:hanging="708"/>
      </w:pPr>
      <w:rPr>
        <w:rFonts w:hint="default"/>
      </w:rPr>
    </w:lvl>
    <w:lvl w:ilvl="3" w:tplc="5D48F96E">
      <w:numFmt w:val="bullet"/>
      <w:lvlText w:val="•"/>
      <w:lvlJc w:val="left"/>
      <w:pPr>
        <w:ind w:left="3567" w:hanging="708"/>
      </w:pPr>
      <w:rPr>
        <w:rFonts w:hint="default"/>
      </w:rPr>
    </w:lvl>
    <w:lvl w:ilvl="4" w:tplc="979CA8EC">
      <w:numFmt w:val="bullet"/>
      <w:lvlText w:val="•"/>
      <w:lvlJc w:val="left"/>
      <w:pPr>
        <w:ind w:left="4483" w:hanging="708"/>
      </w:pPr>
      <w:rPr>
        <w:rFonts w:hint="default"/>
      </w:rPr>
    </w:lvl>
    <w:lvl w:ilvl="5" w:tplc="E37C8B08">
      <w:numFmt w:val="bullet"/>
      <w:lvlText w:val="•"/>
      <w:lvlJc w:val="left"/>
      <w:pPr>
        <w:ind w:left="5399" w:hanging="708"/>
      </w:pPr>
      <w:rPr>
        <w:rFonts w:hint="default"/>
      </w:rPr>
    </w:lvl>
    <w:lvl w:ilvl="6" w:tplc="4788BB08">
      <w:numFmt w:val="bullet"/>
      <w:lvlText w:val="•"/>
      <w:lvlJc w:val="left"/>
      <w:pPr>
        <w:ind w:left="6315" w:hanging="708"/>
      </w:pPr>
      <w:rPr>
        <w:rFonts w:hint="default"/>
      </w:rPr>
    </w:lvl>
    <w:lvl w:ilvl="7" w:tplc="9B42DA00">
      <w:numFmt w:val="bullet"/>
      <w:lvlText w:val="•"/>
      <w:lvlJc w:val="left"/>
      <w:pPr>
        <w:ind w:left="7231" w:hanging="708"/>
      </w:pPr>
      <w:rPr>
        <w:rFonts w:hint="default"/>
      </w:rPr>
    </w:lvl>
    <w:lvl w:ilvl="8" w:tplc="D7B6DF64">
      <w:numFmt w:val="bullet"/>
      <w:lvlText w:val="•"/>
      <w:lvlJc w:val="left"/>
      <w:pPr>
        <w:ind w:left="8147" w:hanging="708"/>
      </w:pPr>
      <w:rPr>
        <w:rFonts w:hint="default"/>
      </w:rPr>
    </w:lvl>
  </w:abstractNum>
  <w:abstractNum w:abstractNumId="2" w15:restartNumberingAfterBreak="0">
    <w:nsid w:val="46B95D65"/>
    <w:multiLevelType w:val="hybridMultilevel"/>
    <w:tmpl w:val="80D63382"/>
    <w:lvl w:ilvl="0" w:tplc="7B12D49E">
      <w:start w:val="1"/>
      <w:numFmt w:val="lowerRoman"/>
      <w:lvlText w:val="(%1)"/>
      <w:lvlJc w:val="left"/>
      <w:pPr>
        <w:ind w:left="120" w:hanging="29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72988B06">
      <w:numFmt w:val="bullet"/>
      <w:lvlText w:val="•"/>
      <w:lvlJc w:val="left"/>
      <w:pPr>
        <w:ind w:left="1105" w:hanging="298"/>
      </w:pPr>
      <w:rPr>
        <w:rFonts w:hint="default"/>
      </w:rPr>
    </w:lvl>
    <w:lvl w:ilvl="2" w:tplc="D02264BA">
      <w:numFmt w:val="bullet"/>
      <w:lvlText w:val="•"/>
      <w:lvlJc w:val="left"/>
      <w:pPr>
        <w:ind w:left="2091" w:hanging="298"/>
      </w:pPr>
      <w:rPr>
        <w:rFonts w:hint="default"/>
      </w:rPr>
    </w:lvl>
    <w:lvl w:ilvl="3" w:tplc="8ECCA8B6">
      <w:numFmt w:val="bullet"/>
      <w:lvlText w:val="•"/>
      <w:lvlJc w:val="left"/>
      <w:pPr>
        <w:ind w:left="3077" w:hanging="298"/>
      </w:pPr>
      <w:rPr>
        <w:rFonts w:hint="default"/>
      </w:rPr>
    </w:lvl>
    <w:lvl w:ilvl="4" w:tplc="D17AD778">
      <w:numFmt w:val="bullet"/>
      <w:lvlText w:val="•"/>
      <w:lvlJc w:val="left"/>
      <w:pPr>
        <w:ind w:left="4063" w:hanging="298"/>
      </w:pPr>
      <w:rPr>
        <w:rFonts w:hint="default"/>
      </w:rPr>
    </w:lvl>
    <w:lvl w:ilvl="5" w:tplc="C4B83838">
      <w:numFmt w:val="bullet"/>
      <w:lvlText w:val="•"/>
      <w:lvlJc w:val="left"/>
      <w:pPr>
        <w:ind w:left="5049" w:hanging="298"/>
      </w:pPr>
      <w:rPr>
        <w:rFonts w:hint="default"/>
      </w:rPr>
    </w:lvl>
    <w:lvl w:ilvl="6" w:tplc="0A829BD2">
      <w:numFmt w:val="bullet"/>
      <w:lvlText w:val="•"/>
      <w:lvlJc w:val="left"/>
      <w:pPr>
        <w:ind w:left="6035" w:hanging="298"/>
      </w:pPr>
      <w:rPr>
        <w:rFonts w:hint="default"/>
      </w:rPr>
    </w:lvl>
    <w:lvl w:ilvl="7" w:tplc="73A4EC22">
      <w:numFmt w:val="bullet"/>
      <w:lvlText w:val="•"/>
      <w:lvlJc w:val="left"/>
      <w:pPr>
        <w:ind w:left="7021" w:hanging="298"/>
      </w:pPr>
      <w:rPr>
        <w:rFonts w:hint="default"/>
      </w:rPr>
    </w:lvl>
    <w:lvl w:ilvl="8" w:tplc="6B889754">
      <w:numFmt w:val="bullet"/>
      <w:lvlText w:val="•"/>
      <w:lvlJc w:val="left"/>
      <w:pPr>
        <w:ind w:left="8007" w:hanging="298"/>
      </w:pPr>
      <w:rPr>
        <w:rFonts w:hint="default"/>
      </w:rPr>
    </w:lvl>
  </w:abstractNum>
  <w:abstractNum w:abstractNumId="3" w15:restartNumberingAfterBreak="0">
    <w:nsid w:val="71D007A6"/>
    <w:multiLevelType w:val="hybridMultilevel"/>
    <w:tmpl w:val="592EA99C"/>
    <w:lvl w:ilvl="0" w:tplc="73282CA6">
      <w:start w:val="1"/>
      <w:numFmt w:val="lowerLetter"/>
      <w:lvlText w:val="%1)"/>
      <w:lvlJc w:val="left"/>
      <w:pPr>
        <w:ind w:left="828" w:hanging="70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338E4198">
      <w:numFmt w:val="bullet"/>
      <w:lvlText w:val="•"/>
      <w:lvlJc w:val="left"/>
      <w:pPr>
        <w:ind w:left="1735" w:hanging="708"/>
      </w:pPr>
      <w:rPr>
        <w:rFonts w:hint="default"/>
      </w:rPr>
    </w:lvl>
    <w:lvl w:ilvl="2" w:tplc="EA72A9A2">
      <w:numFmt w:val="bullet"/>
      <w:lvlText w:val="•"/>
      <w:lvlJc w:val="left"/>
      <w:pPr>
        <w:ind w:left="2651" w:hanging="708"/>
      </w:pPr>
      <w:rPr>
        <w:rFonts w:hint="default"/>
      </w:rPr>
    </w:lvl>
    <w:lvl w:ilvl="3" w:tplc="5D48F96E">
      <w:numFmt w:val="bullet"/>
      <w:lvlText w:val="•"/>
      <w:lvlJc w:val="left"/>
      <w:pPr>
        <w:ind w:left="3567" w:hanging="708"/>
      </w:pPr>
      <w:rPr>
        <w:rFonts w:hint="default"/>
      </w:rPr>
    </w:lvl>
    <w:lvl w:ilvl="4" w:tplc="979CA8EC">
      <w:numFmt w:val="bullet"/>
      <w:lvlText w:val="•"/>
      <w:lvlJc w:val="left"/>
      <w:pPr>
        <w:ind w:left="4483" w:hanging="708"/>
      </w:pPr>
      <w:rPr>
        <w:rFonts w:hint="default"/>
      </w:rPr>
    </w:lvl>
    <w:lvl w:ilvl="5" w:tplc="E37C8B08">
      <w:numFmt w:val="bullet"/>
      <w:lvlText w:val="•"/>
      <w:lvlJc w:val="left"/>
      <w:pPr>
        <w:ind w:left="5399" w:hanging="708"/>
      </w:pPr>
      <w:rPr>
        <w:rFonts w:hint="default"/>
      </w:rPr>
    </w:lvl>
    <w:lvl w:ilvl="6" w:tplc="4788BB08">
      <w:numFmt w:val="bullet"/>
      <w:lvlText w:val="•"/>
      <w:lvlJc w:val="left"/>
      <w:pPr>
        <w:ind w:left="6315" w:hanging="708"/>
      </w:pPr>
      <w:rPr>
        <w:rFonts w:hint="default"/>
      </w:rPr>
    </w:lvl>
    <w:lvl w:ilvl="7" w:tplc="9B42DA00">
      <w:numFmt w:val="bullet"/>
      <w:lvlText w:val="•"/>
      <w:lvlJc w:val="left"/>
      <w:pPr>
        <w:ind w:left="7231" w:hanging="708"/>
      </w:pPr>
      <w:rPr>
        <w:rFonts w:hint="default"/>
      </w:rPr>
    </w:lvl>
    <w:lvl w:ilvl="8" w:tplc="D7B6DF64">
      <w:numFmt w:val="bullet"/>
      <w:lvlText w:val="•"/>
      <w:lvlJc w:val="left"/>
      <w:pPr>
        <w:ind w:left="8147" w:hanging="708"/>
      </w:pPr>
      <w:rPr>
        <w:rFonts w:hint="default"/>
      </w:rPr>
    </w:lvl>
  </w:abstractNum>
  <w:num w:numId="1" w16cid:durableId="1486317235">
    <w:abstractNumId w:val="3"/>
  </w:num>
  <w:num w:numId="2" w16cid:durableId="752317644">
    <w:abstractNumId w:val="1"/>
  </w:num>
  <w:num w:numId="3" w16cid:durableId="1263295202">
    <w:abstractNumId w:val="2"/>
  </w:num>
  <w:num w:numId="4" w16cid:durableId="44828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0DC"/>
    <w:rsid w:val="000002F5"/>
    <w:rsid w:val="00003AEE"/>
    <w:rsid w:val="00004AA7"/>
    <w:rsid w:val="00007DC5"/>
    <w:rsid w:val="000124D7"/>
    <w:rsid w:val="00016091"/>
    <w:rsid w:val="000254E0"/>
    <w:rsid w:val="0004416C"/>
    <w:rsid w:val="00064845"/>
    <w:rsid w:val="00066751"/>
    <w:rsid w:val="000745F7"/>
    <w:rsid w:val="000748E2"/>
    <w:rsid w:val="00084171"/>
    <w:rsid w:val="0008685D"/>
    <w:rsid w:val="000902B7"/>
    <w:rsid w:val="00090BE8"/>
    <w:rsid w:val="00092D62"/>
    <w:rsid w:val="0009527B"/>
    <w:rsid w:val="000A0EA9"/>
    <w:rsid w:val="000A44AE"/>
    <w:rsid w:val="000B0351"/>
    <w:rsid w:val="000B1BFC"/>
    <w:rsid w:val="000B4D93"/>
    <w:rsid w:val="000C470A"/>
    <w:rsid w:val="000D4DF8"/>
    <w:rsid w:val="000D50F2"/>
    <w:rsid w:val="000E6102"/>
    <w:rsid w:val="000E63DA"/>
    <w:rsid w:val="000E72C0"/>
    <w:rsid w:val="000F37DA"/>
    <w:rsid w:val="000F60F3"/>
    <w:rsid w:val="0010124F"/>
    <w:rsid w:val="00103EF2"/>
    <w:rsid w:val="00105D1F"/>
    <w:rsid w:val="001065B4"/>
    <w:rsid w:val="001077E6"/>
    <w:rsid w:val="00123AA1"/>
    <w:rsid w:val="001263AE"/>
    <w:rsid w:val="00127DA8"/>
    <w:rsid w:val="0013110F"/>
    <w:rsid w:val="001330CF"/>
    <w:rsid w:val="001366C6"/>
    <w:rsid w:val="00137394"/>
    <w:rsid w:val="0015215F"/>
    <w:rsid w:val="00154907"/>
    <w:rsid w:val="00157E1D"/>
    <w:rsid w:val="00160BFB"/>
    <w:rsid w:val="00161509"/>
    <w:rsid w:val="00161973"/>
    <w:rsid w:val="001635E4"/>
    <w:rsid w:val="0016415F"/>
    <w:rsid w:val="0016446B"/>
    <w:rsid w:val="00175418"/>
    <w:rsid w:val="00186EAE"/>
    <w:rsid w:val="00195457"/>
    <w:rsid w:val="001A5A17"/>
    <w:rsid w:val="001C0BAD"/>
    <w:rsid w:val="001C17C4"/>
    <w:rsid w:val="001C632F"/>
    <w:rsid w:val="001E00D8"/>
    <w:rsid w:val="001F033E"/>
    <w:rsid w:val="001F1371"/>
    <w:rsid w:val="001F23D4"/>
    <w:rsid w:val="001F5564"/>
    <w:rsid w:val="001F5841"/>
    <w:rsid w:val="001F5AFD"/>
    <w:rsid w:val="0020161D"/>
    <w:rsid w:val="0020190E"/>
    <w:rsid w:val="002109F3"/>
    <w:rsid w:val="00224734"/>
    <w:rsid w:val="00227599"/>
    <w:rsid w:val="0023760F"/>
    <w:rsid w:val="00244427"/>
    <w:rsid w:val="00244551"/>
    <w:rsid w:val="0024536C"/>
    <w:rsid w:val="00251BEB"/>
    <w:rsid w:val="002604CF"/>
    <w:rsid w:val="00274477"/>
    <w:rsid w:val="00276780"/>
    <w:rsid w:val="00287600"/>
    <w:rsid w:val="00290372"/>
    <w:rsid w:val="00294C44"/>
    <w:rsid w:val="00295069"/>
    <w:rsid w:val="002A09BE"/>
    <w:rsid w:val="002A60A2"/>
    <w:rsid w:val="002A7584"/>
    <w:rsid w:val="002A7E3E"/>
    <w:rsid w:val="002C2731"/>
    <w:rsid w:val="002C3B73"/>
    <w:rsid w:val="002C5657"/>
    <w:rsid w:val="002D0BBD"/>
    <w:rsid w:val="002E7D0E"/>
    <w:rsid w:val="002F507E"/>
    <w:rsid w:val="00300659"/>
    <w:rsid w:val="00307643"/>
    <w:rsid w:val="00313B3D"/>
    <w:rsid w:val="0031559B"/>
    <w:rsid w:val="00317EC7"/>
    <w:rsid w:val="00320D7E"/>
    <w:rsid w:val="003252AE"/>
    <w:rsid w:val="00325FC1"/>
    <w:rsid w:val="00327C42"/>
    <w:rsid w:val="00335FD7"/>
    <w:rsid w:val="00337CD9"/>
    <w:rsid w:val="00352DB2"/>
    <w:rsid w:val="00356EA2"/>
    <w:rsid w:val="003646F8"/>
    <w:rsid w:val="00364D68"/>
    <w:rsid w:val="00364E70"/>
    <w:rsid w:val="003671A7"/>
    <w:rsid w:val="00374874"/>
    <w:rsid w:val="00385C5F"/>
    <w:rsid w:val="00387BD3"/>
    <w:rsid w:val="0039521A"/>
    <w:rsid w:val="00395B33"/>
    <w:rsid w:val="003962F9"/>
    <w:rsid w:val="003A4347"/>
    <w:rsid w:val="003B04E2"/>
    <w:rsid w:val="003B276B"/>
    <w:rsid w:val="003C2BD3"/>
    <w:rsid w:val="003C3274"/>
    <w:rsid w:val="003C3858"/>
    <w:rsid w:val="003D487E"/>
    <w:rsid w:val="003D4907"/>
    <w:rsid w:val="003D5281"/>
    <w:rsid w:val="003E3F62"/>
    <w:rsid w:val="003E7C9F"/>
    <w:rsid w:val="003F18B5"/>
    <w:rsid w:val="003F7E0F"/>
    <w:rsid w:val="00400B1E"/>
    <w:rsid w:val="0040156E"/>
    <w:rsid w:val="0040238B"/>
    <w:rsid w:val="00404B10"/>
    <w:rsid w:val="00407D5C"/>
    <w:rsid w:val="00411F01"/>
    <w:rsid w:val="004122EC"/>
    <w:rsid w:val="00412458"/>
    <w:rsid w:val="00420AB2"/>
    <w:rsid w:val="0042138F"/>
    <w:rsid w:val="00427BA1"/>
    <w:rsid w:val="004411AF"/>
    <w:rsid w:val="00454856"/>
    <w:rsid w:val="004607FD"/>
    <w:rsid w:val="00464E43"/>
    <w:rsid w:val="00472707"/>
    <w:rsid w:val="00473EDB"/>
    <w:rsid w:val="00480A24"/>
    <w:rsid w:val="004824DC"/>
    <w:rsid w:val="004919B0"/>
    <w:rsid w:val="00491FF4"/>
    <w:rsid w:val="00496CA1"/>
    <w:rsid w:val="004A0C30"/>
    <w:rsid w:val="004B00E0"/>
    <w:rsid w:val="004B0127"/>
    <w:rsid w:val="004B558C"/>
    <w:rsid w:val="004B57D6"/>
    <w:rsid w:val="004C02BC"/>
    <w:rsid w:val="004C4BC4"/>
    <w:rsid w:val="004D454C"/>
    <w:rsid w:val="004D5573"/>
    <w:rsid w:val="004E0D87"/>
    <w:rsid w:val="004E3B73"/>
    <w:rsid w:val="004E56AE"/>
    <w:rsid w:val="004F1A16"/>
    <w:rsid w:val="004F5612"/>
    <w:rsid w:val="00502956"/>
    <w:rsid w:val="00502F40"/>
    <w:rsid w:val="00507205"/>
    <w:rsid w:val="005125AB"/>
    <w:rsid w:val="00516DA9"/>
    <w:rsid w:val="0052368A"/>
    <w:rsid w:val="00526015"/>
    <w:rsid w:val="005331CE"/>
    <w:rsid w:val="00544574"/>
    <w:rsid w:val="00545227"/>
    <w:rsid w:val="005459B6"/>
    <w:rsid w:val="00551D00"/>
    <w:rsid w:val="0055218E"/>
    <w:rsid w:val="005534F5"/>
    <w:rsid w:val="005577ED"/>
    <w:rsid w:val="00560C92"/>
    <w:rsid w:val="005621EB"/>
    <w:rsid w:val="00573878"/>
    <w:rsid w:val="00582CDE"/>
    <w:rsid w:val="0058518C"/>
    <w:rsid w:val="0058771C"/>
    <w:rsid w:val="005C2290"/>
    <w:rsid w:val="005C2C10"/>
    <w:rsid w:val="005C7B34"/>
    <w:rsid w:val="005D564A"/>
    <w:rsid w:val="005E5AC1"/>
    <w:rsid w:val="006061E4"/>
    <w:rsid w:val="00612C47"/>
    <w:rsid w:val="00614318"/>
    <w:rsid w:val="00616833"/>
    <w:rsid w:val="00620B8C"/>
    <w:rsid w:val="00623256"/>
    <w:rsid w:val="00623C06"/>
    <w:rsid w:val="00626BAA"/>
    <w:rsid w:val="00634FCC"/>
    <w:rsid w:val="00635394"/>
    <w:rsid w:val="00636B4C"/>
    <w:rsid w:val="00637496"/>
    <w:rsid w:val="00643D0F"/>
    <w:rsid w:val="00647739"/>
    <w:rsid w:val="00652F5F"/>
    <w:rsid w:val="0065404A"/>
    <w:rsid w:val="00665785"/>
    <w:rsid w:val="0067455B"/>
    <w:rsid w:val="00675217"/>
    <w:rsid w:val="00684650"/>
    <w:rsid w:val="006846B3"/>
    <w:rsid w:val="006956D9"/>
    <w:rsid w:val="006B2292"/>
    <w:rsid w:val="006C297F"/>
    <w:rsid w:val="006C38D8"/>
    <w:rsid w:val="006D245E"/>
    <w:rsid w:val="006D2AC1"/>
    <w:rsid w:val="006D4D24"/>
    <w:rsid w:val="006D64A4"/>
    <w:rsid w:val="006E39BB"/>
    <w:rsid w:val="006E74A0"/>
    <w:rsid w:val="006F451D"/>
    <w:rsid w:val="006F47F4"/>
    <w:rsid w:val="007027C2"/>
    <w:rsid w:val="00707E4C"/>
    <w:rsid w:val="00710010"/>
    <w:rsid w:val="00710899"/>
    <w:rsid w:val="007111CC"/>
    <w:rsid w:val="00714804"/>
    <w:rsid w:val="00722047"/>
    <w:rsid w:val="007268AF"/>
    <w:rsid w:val="00726B01"/>
    <w:rsid w:val="00732696"/>
    <w:rsid w:val="0075241A"/>
    <w:rsid w:val="0075343F"/>
    <w:rsid w:val="0075545C"/>
    <w:rsid w:val="00756774"/>
    <w:rsid w:val="00783139"/>
    <w:rsid w:val="00785776"/>
    <w:rsid w:val="00792CA2"/>
    <w:rsid w:val="00792F14"/>
    <w:rsid w:val="00794099"/>
    <w:rsid w:val="00795B78"/>
    <w:rsid w:val="00796255"/>
    <w:rsid w:val="007A104E"/>
    <w:rsid w:val="007A3B59"/>
    <w:rsid w:val="007A5B6D"/>
    <w:rsid w:val="007A6308"/>
    <w:rsid w:val="007B34D8"/>
    <w:rsid w:val="007E1491"/>
    <w:rsid w:val="007E3BF5"/>
    <w:rsid w:val="007E3EA3"/>
    <w:rsid w:val="007E4924"/>
    <w:rsid w:val="007E7D4A"/>
    <w:rsid w:val="007F66B1"/>
    <w:rsid w:val="00804649"/>
    <w:rsid w:val="00806E79"/>
    <w:rsid w:val="00811D28"/>
    <w:rsid w:val="0081676C"/>
    <w:rsid w:val="00821428"/>
    <w:rsid w:val="008214D9"/>
    <w:rsid w:val="00821D4B"/>
    <w:rsid w:val="00825811"/>
    <w:rsid w:val="00827AE7"/>
    <w:rsid w:val="00832EDA"/>
    <w:rsid w:val="00834929"/>
    <w:rsid w:val="00846718"/>
    <w:rsid w:val="00846B08"/>
    <w:rsid w:val="00852D62"/>
    <w:rsid w:val="00854A27"/>
    <w:rsid w:val="00856E3C"/>
    <w:rsid w:val="008607C1"/>
    <w:rsid w:val="00862583"/>
    <w:rsid w:val="008749CE"/>
    <w:rsid w:val="00876829"/>
    <w:rsid w:val="0088322F"/>
    <w:rsid w:val="00883745"/>
    <w:rsid w:val="008854D7"/>
    <w:rsid w:val="00885559"/>
    <w:rsid w:val="00887427"/>
    <w:rsid w:val="00887748"/>
    <w:rsid w:val="00893173"/>
    <w:rsid w:val="00896B4D"/>
    <w:rsid w:val="008A00D9"/>
    <w:rsid w:val="008A2FB4"/>
    <w:rsid w:val="008A72E3"/>
    <w:rsid w:val="008A7684"/>
    <w:rsid w:val="008B0A17"/>
    <w:rsid w:val="008C3429"/>
    <w:rsid w:val="008C3D24"/>
    <w:rsid w:val="008C6B5B"/>
    <w:rsid w:val="008C72C1"/>
    <w:rsid w:val="008D6612"/>
    <w:rsid w:val="008E4EAC"/>
    <w:rsid w:val="008F201B"/>
    <w:rsid w:val="0090113C"/>
    <w:rsid w:val="00901A9F"/>
    <w:rsid w:val="00902349"/>
    <w:rsid w:val="00902D1A"/>
    <w:rsid w:val="00905FC7"/>
    <w:rsid w:val="00912F24"/>
    <w:rsid w:val="009208EE"/>
    <w:rsid w:val="00922D5C"/>
    <w:rsid w:val="00926B2B"/>
    <w:rsid w:val="00931102"/>
    <w:rsid w:val="00946413"/>
    <w:rsid w:val="00951ED6"/>
    <w:rsid w:val="00963468"/>
    <w:rsid w:val="0096417A"/>
    <w:rsid w:val="00974B06"/>
    <w:rsid w:val="00982515"/>
    <w:rsid w:val="00986955"/>
    <w:rsid w:val="009A2653"/>
    <w:rsid w:val="009A54F8"/>
    <w:rsid w:val="009A60DE"/>
    <w:rsid w:val="009A6C13"/>
    <w:rsid w:val="009A6D43"/>
    <w:rsid w:val="009B2082"/>
    <w:rsid w:val="009B7CE1"/>
    <w:rsid w:val="009C612A"/>
    <w:rsid w:val="009D1D1C"/>
    <w:rsid w:val="009D21EA"/>
    <w:rsid w:val="009E05DE"/>
    <w:rsid w:val="009E2D72"/>
    <w:rsid w:val="009E55A0"/>
    <w:rsid w:val="009F3193"/>
    <w:rsid w:val="009F51D2"/>
    <w:rsid w:val="009F6704"/>
    <w:rsid w:val="00A031D1"/>
    <w:rsid w:val="00A069C7"/>
    <w:rsid w:val="00A10FBD"/>
    <w:rsid w:val="00A11BD5"/>
    <w:rsid w:val="00A14408"/>
    <w:rsid w:val="00A152A8"/>
    <w:rsid w:val="00A262D3"/>
    <w:rsid w:val="00A278AE"/>
    <w:rsid w:val="00A32C24"/>
    <w:rsid w:val="00A354A2"/>
    <w:rsid w:val="00A36F17"/>
    <w:rsid w:val="00A42DF2"/>
    <w:rsid w:val="00A5038B"/>
    <w:rsid w:val="00A50473"/>
    <w:rsid w:val="00A54AC7"/>
    <w:rsid w:val="00A613E1"/>
    <w:rsid w:val="00A62779"/>
    <w:rsid w:val="00A70EF2"/>
    <w:rsid w:val="00A752A6"/>
    <w:rsid w:val="00A8419F"/>
    <w:rsid w:val="00A85A4F"/>
    <w:rsid w:val="00A87B38"/>
    <w:rsid w:val="00A87C24"/>
    <w:rsid w:val="00A95013"/>
    <w:rsid w:val="00A96532"/>
    <w:rsid w:val="00A97F7D"/>
    <w:rsid w:val="00AA016B"/>
    <w:rsid w:val="00AA19E1"/>
    <w:rsid w:val="00AA32D1"/>
    <w:rsid w:val="00AB4D27"/>
    <w:rsid w:val="00AB6475"/>
    <w:rsid w:val="00AB7CE8"/>
    <w:rsid w:val="00AC0ABC"/>
    <w:rsid w:val="00AC2C88"/>
    <w:rsid w:val="00AD4002"/>
    <w:rsid w:val="00AD40FF"/>
    <w:rsid w:val="00AD603F"/>
    <w:rsid w:val="00AD6D62"/>
    <w:rsid w:val="00AE0BE0"/>
    <w:rsid w:val="00AF2F95"/>
    <w:rsid w:val="00B02D8C"/>
    <w:rsid w:val="00B03474"/>
    <w:rsid w:val="00B05951"/>
    <w:rsid w:val="00B12697"/>
    <w:rsid w:val="00B13B93"/>
    <w:rsid w:val="00B16D9C"/>
    <w:rsid w:val="00B1788D"/>
    <w:rsid w:val="00B22551"/>
    <w:rsid w:val="00B25777"/>
    <w:rsid w:val="00B25ADA"/>
    <w:rsid w:val="00B25DC4"/>
    <w:rsid w:val="00B3195C"/>
    <w:rsid w:val="00B33A61"/>
    <w:rsid w:val="00B35203"/>
    <w:rsid w:val="00B41EAA"/>
    <w:rsid w:val="00B4768B"/>
    <w:rsid w:val="00B70605"/>
    <w:rsid w:val="00B70697"/>
    <w:rsid w:val="00B814B2"/>
    <w:rsid w:val="00B85A65"/>
    <w:rsid w:val="00B91DEB"/>
    <w:rsid w:val="00B923DE"/>
    <w:rsid w:val="00B94944"/>
    <w:rsid w:val="00B978D8"/>
    <w:rsid w:val="00BA0E15"/>
    <w:rsid w:val="00BA484A"/>
    <w:rsid w:val="00BA7FF2"/>
    <w:rsid w:val="00BB1403"/>
    <w:rsid w:val="00BB1A68"/>
    <w:rsid w:val="00BC4905"/>
    <w:rsid w:val="00BC4B34"/>
    <w:rsid w:val="00BC5ED2"/>
    <w:rsid w:val="00BE0A5E"/>
    <w:rsid w:val="00BE0B5C"/>
    <w:rsid w:val="00BE46D4"/>
    <w:rsid w:val="00BE4ADF"/>
    <w:rsid w:val="00BE67C5"/>
    <w:rsid w:val="00BF0C5A"/>
    <w:rsid w:val="00BF25D1"/>
    <w:rsid w:val="00C00F02"/>
    <w:rsid w:val="00C04AA5"/>
    <w:rsid w:val="00C06CF3"/>
    <w:rsid w:val="00C20DAE"/>
    <w:rsid w:val="00C25F91"/>
    <w:rsid w:val="00C322DD"/>
    <w:rsid w:val="00C35E82"/>
    <w:rsid w:val="00C5381B"/>
    <w:rsid w:val="00C971B5"/>
    <w:rsid w:val="00CA09FD"/>
    <w:rsid w:val="00CA31B3"/>
    <w:rsid w:val="00CB3574"/>
    <w:rsid w:val="00CB39BB"/>
    <w:rsid w:val="00CB4738"/>
    <w:rsid w:val="00CB6EE8"/>
    <w:rsid w:val="00CC45A2"/>
    <w:rsid w:val="00CD66CC"/>
    <w:rsid w:val="00CD6860"/>
    <w:rsid w:val="00CE21DB"/>
    <w:rsid w:val="00CE40AF"/>
    <w:rsid w:val="00CE4CBD"/>
    <w:rsid w:val="00CE751D"/>
    <w:rsid w:val="00CF0C56"/>
    <w:rsid w:val="00CF3229"/>
    <w:rsid w:val="00CF46D9"/>
    <w:rsid w:val="00D07210"/>
    <w:rsid w:val="00D1149A"/>
    <w:rsid w:val="00D16708"/>
    <w:rsid w:val="00D1761A"/>
    <w:rsid w:val="00D20559"/>
    <w:rsid w:val="00D20CF5"/>
    <w:rsid w:val="00D20E65"/>
    <w:rsid w:val="00D34DC0"/>
    <w:rsid w:val="00D363AE"/>
    <w:rsid w:val="00D46B8C"/>
    <w:rsid w:val="00D51509"/>
    <w:rsid w:val="00D53E98"/>
    <w:rsid w:val="00D6657B"/>
    <w:rsid w:val="00D754EE"/>
    <w:rsid w:val="00D76C97"/>
    <w:rsid w:val="00D77E95"/>
    <w:rsid w:val="00D81516"/>
    <w:rsid w:val="00D836E6"/>
    <w:rsid w:val="00D837B6"/>
    <w:rsid w:val="00D86FF1"/>
    <w:rsid w:val="00D9508E"/>
    <w:rsid w:val="00D965C8"/>
    <w:rsid w:val="00DA190D"/>
    <w:rsid w:val="00DA55EF"/>
    <w:rsid w:val="00DB3B8B"/>
    <w:rsid w:val="00DC4B04"/>
    <w:rsid w:val="00DC5A19"/>
    <w:rsid w:val="00DD00FA"/>
    <w:rsid w:val="00DD1973"/>
    <w:rsid w:val="00DD1E92"/>
    <w:rsid w:val="00DD1F30"/>
    <w:rsid w:val="00DD41CB"/>
    <w:rsid w:val="00DE2820"/>
    <w:rsid w:val="00DE3EC4"/>
    <w:rsid w:val="00DE45E0"/>
    <w:rsid w:val="00DF3AF0"/>
    <w:rsid w:val="00DF41E0"/>
    <w:rsid w:val="00E108AB"/>
    <w:rsid w:val="00E152FB"/>
    <w:rsid w:val="00E17F14"/>
    <w:rsid w:val="00E2270E"/>
    <w:rsid w:val="00E233A1"/>
    <w:rsid w:val="00E24241"/>
    <w:rsid w:val="00E26FFE"/>
    <w:rsid w:val="00E31C63"/>
    <w:rsid w:val="00E42199"/>
    <w:rsid w:val="00E44CAA"/>
    <w:rsid w:val="00E44D25"/>
    <w:rsid w:val="00E46565"/>
    <w:rsid w:val="00E600DC"/>
    <w:rsid w:val="00E76B45"/>
    <w:rsid w:val="00E84B48"/>
    <w:rsid w:val="00E86C6C"/>
    <w:rsid w:val="00E9459E"/>
    <w:rsid w:val="00E96EEB"/>
    <w:rsid w:val="00EA06A4"/>
    <w:rsid w:val="00EA0D4D"/>
    <w:rsid w:val="00EB4007"/>
    <w:rsid w:val="00EB42E3"/>
    <w:rsid w:val="00EB5218"/>
    <w:rsid w:val="00EB5F91"/>
    <w:rsid w:val="00EC1EF8"/>
    <w:rsid w:val="00EC6D9C"/>
    <w:rsid w:val="00ED22F5"/>
    <w:rsid w:val="00EE572D"/>
    <w:rsid w:val="00EF7275"/>
    <w:rsid w:val="00F0660C"/>
    <w:rsid w:val="00F146CA"/>
    <w:rsid w:val="00F21734"/>
    <w:rsid w:val="00F26C72"/>
    <w:rsid w:val="00F33449"/>
    <w:rsid w:val="00F41D01"/>
    <w:rsid w:val="00F448E4"/>
    <w:rsid w:val="00F44F57"/>
    <w:rsid w:val="00F62157"/>
    <w:rsid w:val="00F64F0E"/>
    <w:rsid w:val="00F704A4"/>
    <w:rsid w:val="00F71730"/>
    <w:rsid w:val="00F72360"/>
    <w:rsid w:val="00F84F6C"/>
    <w:rsid w:val="00F950C6"/>
    <w:rsid w:val="00F97A4F"/>
    <w:rsid w:val="00F97FD6"/>
    <w:rsid w:val="00FA0AC3"/>
    <w:rsid w:val="00FB2284"/>
    <w:rsid w:val="00FB5F6E"/>
    <w:rsid w:val="00FB6FA7"/>
    <w:rsid w:val="00FC05A5"/>
    <w:rsid w:val="00FC1EA2"/>
    <w:rsid w:val="00FC4C51"/>
    <w:rsid w:val="00FD1243"/>
    <w:rsid w:val="00FD25DF"/>
    <w:rsid w:val="00FE65D6"/>
    <w:rsid w:val="00FE6A77"/>
    <w:rsid w:val="00FE7A26"/>
    <w:rsid w:val="0181D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540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Guideline,Tulo1,encabezado,Heade,hd,Header@,Project Name,Heading 1a,Appendix"/>
    <w:basedOn w:val="Normal"/>
    <w:link w:val="CabealhoChar"/>
    <w:unhideWhenUsed/>
    <w:rsid w:val="00E600DC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aliases w:val="Guideline Char,Tulo1 Char,encabezado Char,Heade Char,hd Char,Header@ Char,Project Name Char,Heading 1a Char,Appendix Char"/>
    <w:basedOn w:val="Fontepargpadro"/>
    <w:link w:val="Cabealho"/>
    <w:rsid w:val="00E600DC"/>
  </w:style>
  <w:style w:type="paragraph" w:styleId="Rodap">
    <w:name w:val="footer"/>
    <w:basedOn w:val="Normal"/>
    <w:link w:val="RodapChar"/>
    <w:uiPriority w:val="99"/>
    <w:unhideWhenUsed/>
    <w:rsid w:val="00E600DC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600DC"/>
  </w:style>
  <w:style w:type="paragraph" w:customStyle="1" w:styleId="Default">
    <w:name w:val="Default"/>
    <w:rsid w:val="00CE4CBD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6B8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6B8C"/>
    <w:rPr>
      <w:rFonts w:ascii="Segoe UI" w:hAnsi="Segoe UI" w:cs="Segoe UI"/>
      <w:sz w:val="18"/>
      <w:szCs w:val="18"/>
      <w:lang w:val="pt-BR"/>
    </w:rPr>
  </w:style>
  <w:style w:type="paragraph" w:styleId="Corpodetexto">
    <w:name w:val="Body Text"/>
    <w:basedOn w:val="Normal"/>
    <w:link w:val="CorpodetextoChar"/>
    <w:semiHidden/>
    <w:rsid w:val="008749CE"/>
    <w:pPr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749CE"/>
    <w:rPr>
      <w:rFonts w:ascii="Arial" w:eastAsia="Times New Roman" w:hAnsi="Arial" w:cs="Times New Roman"/>
      <w:szCs w:val="20"/>
      <w:lang w:val="pt-BR" w:eastAsia="pt-BR"/>
    </w:rPr>
  </w:style>
  <w:style w:type="paragraph" w:styleId="Corpodetexto2">
    <w:name w:val="Body Text 2"/>
    <w:basedOn w:val="Normal"/>
    <w:link w:val="Corpodetexto2Char"/>
    <w:semiHidden/>
    <w:rsid w:val="008749CE"/>
    <w:pPr>
      <w:jc w:val="both"/>
    </w:pPr>
    <w:rPr>
      <w:rFonts w:ascii="Verdana" w:eastAsia="Times New Roman" w:hAnsi="Verdana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749CE"/>
    <w:rPr>
      <w:rFonts w:ascii="Verdana" w:eastAsia="Times New Roman" w:hAnsi="Verdana" w:cs="Times New Roman"/>
      <w:sz w:val="20"/>
      <w:szCs w:val="20"/>
      <w:lang w:val="pt-BR" w:eastAsia="pt-BR"/>
    </w:rPr>
  </w:style>
  <w:style w:type="paragraph" w:styleId="Corpodetexto3">
    <w:name w:val="Body Text 3"/>
    <w:basedOn w:val="Normal"/>
    <w:link w:val="Corpodetexto3Char"/>
    <w:semiHidden/>
    <w:rsid w:val="008749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line="36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8749CE"/>
    <w:rPr>
      <w:rFonts w:ascii="Arial" w:eastAsia="Times New Roman" w:hAnsi="Arial" w:cs="Times New Roman"/>
      <w:sz w:val="20"/>
      <w:szCs w:val="20"/>
      <w:lang w:val="pt-BR" w:eastAsia="pt-BR"/>
    </w:rPr>
  </w:style>
  <w:style w:type="character" w:styleId="Hyperlink">
    <w:name w:val="Hyperlink"/>
    <w:uiPriority w:val="99"/>
    <w:unhideWhenUsed/>
    <w:rsid w:val="008749CE"/>
    <w:rPr>
      <w:color w:val="0563C1"/>
      <w:u w:val="single"/>
    </w:rPr>
  </w:style>
  <w:style w:type="paragraph" w:styleId="PargrafodaLista">
    <w:name w:val="List Paragraph"/>
    <w:basedOn w:val="Normal"/>
    <w:uiPriority w:val="1"/>
    <w:qFormat/>
    <w:rsid w:val="00DB3B8B"/>
    <w:pPr>
      <w:widowControl w:val="0"/>
      <w:autoSpaceDE w:val="0"/>
      <w:autoSpaceDN w:val="0"/>
      <w:ind w:left="120" w:right="115"/>
      <w:jc w:val="both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A87B38"/>
    <w:pPr>
      <w:widowControl w:val="0"/>
      <w:autoSpaceDE w:val="0"/>
      <w:autoSpaceDN w:val="0"/>
      <w:spacing w:before="131"/>
      <w:ind w:left="132"/>
    </w:pPr>
    <w:rPr>
      <w:rFonts w:ascii="Calibri" w:eastAsia="Calibri" w:hAnsi="Calibri" w:cs="Calibri"/>
      <w:sz w:val="22"/>
      <w:szCs w:val="22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1F03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F033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F033E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03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F033E"/>
    <w:rPr>
      <w:b/>
      <w:bCs/>
      <w:sz w:val="20"/>
      <w:szCs w:val="20"/>
      <w:lang w:val="pt-BR"/>
    </w:rPr>
  </w:style>
  <w:style w:type="paragraph" w:styleId="Reviso">
    <w:name w:val="Revision"/>
    <w:hidden/>
    <w:uiPriority w:val="99"/>
    <w:semiHidden/>
    <w:rsid w:val="001F033E"/>
    <w:rPr>
      <w:lang w:val="pt-BR"/>
    </w:rPr>
  </w:style>
  <w:style w:type="character" w:styleId="MenoPendente">
    <w:name w:val="Unresolved Mention"/>
    <w:basedOn w:val="Fontepargpadro"/>
    <w:uiPriority w:val="99"/>
    <w:semiHidden/>
    <w:unhideWhenUsed/>
    <w:rsid w:val="00F71730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95457"/>
    <w:pPr>
      <w:widowControl w:val="0"/>
      <w:autoSpaceDE w:val="0"/>
      <w:autoSpaceDN w:val="0"/>
    </w:pPr>
    <w:rPr>
      <w:rFonts w:eastAsiaTheme="minorHAns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195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1330CF"/>
    <w:pPr>
      <w:widowControl w:val="0"/>
      <w:autoSpaceDE w:val="0"/>
      <w:autoSpaceDN w:val="0"/>
    </w:pPr>
    <w:rPr>
      <w:rFonts w:eastAsiaTheme="minorHAns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i-provider">
    <w:name w:val="ui-provider"/>
    <w:basedOn w:val="Fontepargpadro"/>
    <w:rsid w:val="00FC4C51"/>
  </w:style>
  <w:style w:type="character" w:styleId="Forte">
    <w:name w:val="Strong"/>
    <w:basedOn w:val="Fontepargpadro"/>
    <w:uiPriority w:val="22"/>
    <w:qFormat/>
    <w:rsid w:val="00CB35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0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3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vm.gov.b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69FAE9E907B349B0138C1EA3EB8BF0" ma:contentTypeVersion="15" ma:contentTypeDescription="Crie um novo documento." ma:contentTypeScope="" ma:versionID="05fefc6da7e824167559b18e1f81fa0c">
  <xsd:schema xmlns:xsd="http://www.w3.org/2001/XMLSchema" xmlns:xs="http://www.w3.org/2001/XMLSchema" xmlns:p="http://schemas.microsoft.com/office/2006/metadata/properties" xmlns:ns1="http://schemas.microsoft.com/sharepoint/v3" xmlns:ns2="474497f0-9ac7-43e2-ae4c-5e1d7dac090e" xmlns:ns3="a3e139c3-4be7-4a80-be61-7bc70bb770ae" targetNamespace="http://schemas.microsoft.com/office/2006/metadata/properties" ma:root="true" ma:fieldsID="07e70f70fb577a3bf6f966c256b9d529" ns1:_="" ns2:_="" ns3:_="">
    <xsd:import namespace="http://schemas.microsoft.com/sharepoint/v3"/>
    <xsd:import namespace="474497f0-9ac7-43e2-ae4c-5e1d7dac090e"/>
    <xsd:import namespace="a3e139c3-4be7-4a80-be61-7bc70bb770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497f0-9ac7-43e2-ae4c-5e1d7dac0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139c3-4be7-4a80-be61-7bc70bb770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0C76C-2D20-45B9-A376-0AC9DB3AAB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6BC393-9F4A-491E-A83E-59A3052C1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4497f0-9ac7-43e2-ae4c-5e1d7dac090e"/>
    <ds:schemaRef ds:uri="a3e139c3-4be7-4a80-be61-7bc70bb770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5746E6-1363-41C4-88A7-65BA5F8E609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1FC01C6-9FF1-411E-8F6F-F6E15D416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586</Words>
  <Characters>3167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Ana Beatriz</cp:lastModifiedBy>
  <cp:revision>28</cp:revision>
  <cp:lastPrinted>2025-07-17T13:58:00Z</cp:lastPrinted>
  <dcterms:created xsi:type="dcterms:W3CDTF">2022-09-16T15:09:00Z</dcterms:created>
  <dcterms:modified xsi:type="dcterms:W3CDTF">2025-07-17T14:00:00Z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ZGED">
    <vt:lpwstr>34251v1</vt:lpwstr>
  </property>
  <property fmtid="{D5CDD505-2E9C-101B-9397-08002B2CF9AE}" pid="3" name="ContentTypeId">
    <vt:lpwstr>0x0101009869FAE9E907B349B0138C1EA3EB8BF0</vt:lpwstr>
  </property>
  <property fmtid="{D5CDD505-2E9C-101B-9397-08002B2CF9AE}" pid="4" name="AuthorIds_UIVersion_6656">
    <vt:lpwstr>224</vt:lpwstr>
  </property>
</Properties>
</file>